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0" w:rsidRPr="003F4A49" w:rsidRDefault="00C12080" w:rsidP="00C12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F4A49" w:rsidRPr="003F4A49" w:rsidRDefault="003F4A49" w:rsidP="003F4A49">
      <w:pPr>
        <w:rPr>
          <w:rFonts w:ascii="Times New Roman" w:hAnsi="Times New Roman"/>
          <w:sz w:val="24"/>
          <w:szCs w:val="24"/>
        </w:rPr>
      </w:pPr>
      <w:r w:rsidRPr="003F4A49">
        <w:rPr>
          <w:rFonts w:ascii="Times New Roman" w:hAnsi="Times New Roman"/>
          <w:sz w:val="24"/>
          <w:szCs w:val="24"/>
        </w:rPr>
        <w:t xml:space="preserve">18. </w:t>
      </w:r>
      <w:proofErr w:type="spellStart"/>
      <w:proofErr w:type="gramStart"/>
      <w:r w:rsidRPr="003F4A49"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 w:rsidRPr="003F4A49">
        <w:rPr>
          <w:rFonts w:ascii="Times New Roman" w:hAnsi="Times New Roman"/>
          <w:sz w:val="24"/>
          <w:szCs w:val="24"/>
        </w:rPr>
        <w:t xml:space="preserve">. 2013 </w:t>
      </w:r>
      <w:proofErr w:type="spellStart"/>
      <w:r w:rsidRPr="003F4A49">
        <w:rPr>
          <w:rFonts w:ascii="Times New Roman" w:hAnsi="Times New Roman"/>
          <w:sz w:val="24"/>
          <w:szCs w:val="24"/>
        </w:rPr>
        <w:t>godine</w:t>
      </w:r>
      <w:proofErr w:type="spellEnd"/>
    </w:p>
    <w:p w:rsidR="003F4A49" w:rsidRPr="003F4A49" w:rsidRDefault="003F4A49" w:rsidP="003F4A49">
      <w:pPr>
        <w:rPr>
          <w:rStyle w:val="Strong"/>
          <w:rFonts w:ascii="Times New Roman" w:eastAsia="Times New Roman" w:hAnsi="Times New Roman"/>
          <w:sz w:val="24"/>
          <w:szCs w:val="24"/>
        </w:rPr>
      </w:pPr>
    </w:p>
    <w:p w:rsidR="003F4A49" w:rsidRPr="003F4A49" w:rsidRDefault="003F4A49" w:rsidP="003F4A49">
      <w:pPr>
        <w:rPr>
          <w:rStyle w:val="Strong"/>
          <w:rFonts w:ascii="Times New Roman" w:eastAsia="Times New Roman" w:hAnsi="Times New Roman"/>
          <w:sz w:val="24"/>
          <w:szCs w:val="24"/>
        </w:rPr>
      </w:pPr>
      <w:proofErr w:type="spellStart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>Klub</w:t>
      </w:r>
      <w:proofErr w:type="spellEnd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>Bošnjaka</w:t>
      </w:r>
      <w:proofErr w:type="spellEnd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>Domu</w:t>
      </w:r>
      <w:proofErr w:type="spellEnd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Style w:val="Strong"/>
          <w:rFonts w:ascii="Times New Roman" w:eastAsia="Times New Roman" w:hAnsi="Times New Roman"/>
          <w:sz w:val="24"/>
          <w:szCs w:val="24"/>
        </w:rPr>
        <w:t>Naroda</w:t>
      </w:r>
      <w:proofErr w:type="spellEnd"/>
    </w:p>
    <w:p w:rsidR="003F4A49" w:rsidRPr="003F4A49" w:rsidRDefault="003F4A49" w:rsidP="003F4A49">
      <w:pPr>
        <w:rPr>
          <w:rFonts w:ascii="Times New Roman" w:hAnsi="Times New Roman"/>
          <w:sz w:val="24"/>
          <w:szCs w:val="24"/>
        </w:rPr>
      </w:pPr>
      <w:proofErr w:type="spellStart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>Parlamentarna</w:t>
      </w:r>
      <w:proofErr w:type="spellEnd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>skupština</w:t>
      </w:r>
      <w:proofErr w:type="spellEnd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>Bosne</w:t>
      </w:r>
      <w:proofErr w:type="spellEnd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 xml:space="preserve"> i </w:t>
      </w:r>
      <w:proofErr w:type="spellStart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>Hercegovine</w:t>
      </w:r>
      <w:proofErr w:type="spellEnd"/>
      <w:r w:rsidRPr="003F4A4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3F4A4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3F4A49">
        <w:rPr>
          <w:rFonts w:ascii="Times New Roman" w:hAnsi="Times New Roman"/>
          <w:sz w:val="24"/>
          <w:szCs w:val="24"/>
        </w:rPr>
        <w:t>Trg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BiH 1</w:t>
      </w:r>
      <w:r w:rsidRPr="003F4A49">
        <w:rPr>
          <w:rFonts w:ascii="Times New Roman" w:hAnsi="Times New Roman"/>
          <w:sz w:val="24"/>
          <w:szCs w:val="24"/>
        </w:rPr>
        <w:br/>
        <w:t xml:space="preserve">71000 Sarajevo </w:t>
      </w:r>
      <w:r w:rsidRPr="003F4A49">
        <w:rPr>
          <w:rFonts w:ascii="Times New Roman" w:hAnsi="Times New Roman"/>
          <w:sz w:val="24"/>
          <w:szCs w:val="24"/>
        </w:rPr>
        <w:br/>
      </w:r>
      <w:proofErr w:type="spellStart"/>
      <w:r w:rsidRPr="003F4A49">
        <w:rPr>
          <w:rFonts w:ascii="Times New Roman" w:hAnsi="Times New Roman"/>
          <w:sz w:val="24"/>
          <w:szCs w:val="24"/>
        </w:rPr>
        <w:t>Bosna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sz w:val="24"/>
          <w:szCs w:val="24"/>
        </w:rPr>
        <w:t>Hercegovina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</w:p>
    <w:p w:rsidR="003F4A49" w:rsidRPr="003F4A49" w:rsidRDefault="003F4A49" w:rsidP="003F4A4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F4A49">
        <w:rPr>
          <w:rFonts w:ascii="Times New Roman" w:hAnsi="Times New Roman"/>
          <w:b/>
          <w:sz w:val="24"/>
          <w:szCs w:val="24"/>
        </w:rPr>
        <w:t>Predmet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Apel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iz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SAD i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Kanade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glasate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protiv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novog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Zakona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boravištu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zaštitite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vitalni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bošnjački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nacionalni</w:t>
      </w:r>
      <w:proofErr w:type="spellEnd"/>
      <w:r w:rsidRPr="003F4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b/>
          <w:sz w:val="24"/>
          <w:szCs w:val="24"/>
        </w:rPr>
        <w:t>interes</w:t>
      </w:r>
      <w:proofErr w:type="spellEnd"/>
    </w:p>
    <w:p w:rsidR="003F4A49" w:rsidRPr="003F4A49" w:rsidRDefault="003F4A49" w:rsidP="003F4A49">
      <w:pPr>
        <w:rPr>
          <w:rFonts w:ascii="Times New Roman" w:hAnsi="Times New Roman"/>
          <w:sz w:val="24"/>
          <w:szCs w:val="24"/>
        </w:rPr>
      </w:pPr>
      <w:proofErr w:type="spellStart"/>
      <w:r w:rsidRPr="003F4A49">
        <w:rPr>
          <w:rFonts w:ascii="Times New Roman" w:hAnsi="Times New Roman"/>
          <w:sz w:val="24"/>
          <w:szCs w:val="24"/>
        </w:rPr>
        <w:t>Poštovani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delegati</w:t>
      </w:r>
      <w:proofErr w:type="spellEnd"/>
      <w:r w:rsidRPr="003F4A49">
        <w:rPr>
          <w:rFonts w:ascii="Times New Roman" w:hAnsi="Times New Roman"/>
          <w:sz w:val="24"/>
          <w:szCs w:val="24"/>
        </w:rPr>
        <w:t>,</w:t>
      </w:r>
    </w:p>
    <w:p w:rsidR="003F4A49" w:rsidRPr="003F4A49" w:rsidRDefault="003F4A49" w:rsidP="003F4A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F4A49">
        <w:rPr>
          <w:rFonts w:ascii="Times New Roman" w:hAnsi="Times New Roman"/>
          <w:sz w:val="24"/>
          <w:szCs w:val="24"/>
        </w:rPr>
        <w:t>ime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350,000 </w:t>
      </w:r>
      <w:proofErr w:type="spellStart"/>
      <w:r w:rsidRPr="003F4A49">
        <w:rPr>
          <w:rFonts w:ascii="Times New Roman" w:hAnsi="Times New Roman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žive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u SAD i </w:t>
      </w:r>
      <w:proofErr w:type="spellStart"/>
      <w:r w:rsidRPr="003F4A49">
        <w:rPr>
          <w:rFonts w:ascii="Times New Roman" w:hAnsi="Times New Roman"/>
          <w:sz w:val="24"/>
          <w:szCs w:val="24"/>
        </w:rPr>
        <w:t>Kanadi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sz w:val="24"/>
          <w:szCs w:val="24"/>
        </w:rPr>
        <w:t>upućujemo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Vam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najozbiljniji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apel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sz w:val="24"/>
          <w:szCs w:val="24"/>
        </w:rPr>
        <w:t>vezi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novog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prebivalištu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boravištu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državljana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Hercegovine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danas</w:t>
      </w:r>
      <w:proofErr w:type="spellEnd"/>
      <w:proofErr w:type="gram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izglasan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Predstavničkom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domu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Parlamentarne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skupštine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BiH. 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zakon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predstavlja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veleizdaju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Hercegovine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prevaru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bošnjačkog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naroda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čiji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razmjeri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mogu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uporediti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posljedicama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potpisivanja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Dejtonskog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sporazuma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Iako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predstavnici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Predstavničkom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domu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pokušavaju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prodati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sramotni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akt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dobro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Bosnjake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dijasporu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jer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navodno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 “</w:t>
      </w:r>
      <w:proofErr w:type="spellStart"/>
      <w:proofErr w:type="gramEnd"/>
      <w:r w:rsidRPr="003F4A49">
        <w:rPr>
          <w:rFonts w:ascii="Times New Roman" w:hAnsi="Times New Roman"/>
          <w:color w:val="000000"/>
          <w:sz w:val="24"/>
          <w:szCs w:val="24"/>
        </w:rPr>
        <w:t>rješava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pitanje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dvojnom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državljanstvu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”.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Možemo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zaključiti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isti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svjesno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prihvatili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kukavičje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jaje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” 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jer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onemogućili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sada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najrealniju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opciju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registraciju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prebivališta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Republici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Srpskoj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a time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bilo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kakve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realne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šanse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glasanje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Republici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Srpskoj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F4A49" w:rsidRPr="003F4A49" w:rsidRDefault="003F4A49" w:rsidP="003F4A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Naime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zakonom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osigurava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proofErr w:type="gramEnd"/>
      <w:r w:rsidRPr="003F4A49"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sljedećim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lokalnim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izborima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BiH 2016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Srebrenica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vjerovatno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imati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načelnika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negirati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genocid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Bošnjacima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Srebrenici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predstavlja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direktan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napad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budući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rad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građanske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koalicije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Prvi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Mart”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kako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bi se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zaustavio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njihov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rad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opstruirala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prijava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žive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izvan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RS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njihovo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značajno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učešće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izborima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2014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.   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Uzimajuci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obzir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jos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uvijek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postoje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adekvatni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uvjeti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povratak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manjem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entitetu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sto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ujedno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neispunjavanje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Aneksa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Dejtonskog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sporazume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zakonom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svi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glasaju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zakon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odricu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49%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teritorije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Hercegovine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time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osigurali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entitet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RS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ostati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čist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nesrpskog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stanovništva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>.</w:t>
      </w:r>
    </w:p>
    <w:p w:rsidR="003F4A49" w:rsidRPr="003F4A49" w:rsidRDefault="003F4A49" w:rsidP="003F4A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F4A49">
        <w:rPr>
          <w:rFonts w:ascii="Times New Roman" w:hAnsi="Times New Roman"/>
          <w:sz w:val="24"/>
          <w:szCs w:val="24"/>
        </w:rPr>
        <w:t>ime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sjeverne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Amerike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koji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su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preživjeli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genocid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sz w:val="24"/>
          <w:szCs w:val="24"/>
        </w:rPr>
        <w:t>etničko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čišcenje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tijekom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agresije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A49">
        <w:rPr>
          <w:rFonts w:ascii="Times New Roman" w:hAnsi="Times New Roman"/>
          <w:sz w:val="24"/>
          <w:szCs w:val="24"/>
        </w:rPr>
        <w:t>na</w:t>
      </w:r>
      <w:proofErr w:type="gram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našu</w:t>
      </w:r>
      <w:proofErr w:type="spellEnd"/>
      <w:r w:rsidRPr="003F4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sz w:val="24"/>
          <w:szCs w:val="24"/>
        </w:rPr>
        <w:t>domovinu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snažno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apelujemo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upotrijebite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Vaše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ovlasti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zaštite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nacionalnog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interesa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lastRenderedPageBreak/>
        <w:t>Bošnjaka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Domu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Parlamenta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odbranite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prava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protjeranih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budućnost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Bosne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Hercegovine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multietničke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demokratske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države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F4A49" w:rsidRPr="003F4A49" w:rsidRDefault="003F4A49" w:rsidP="003F4A49">
      <w:pPr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poštovanjem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>,</w:t>
      </w:r>
    </w:p>
    <w:p w:rsidR="003F4A49" w:rsidRPr="003F4A49" w:rsidRDefault="003F4A49" w:rsidP="003F4A49">
      <w:pPr>
        <w:rPr>
          <w:rFonts w:ascii="Times New Roman" w:hAnsi="Times New Roman"/>
          <w:color w:val="000000"/>
          <w:sz w:val="24"/>
          <w:szCs w:val="24"/>
        </w:rPr>
      </w:pPr>
    </w:p>
    <w:p w:rsidR="003F4A49" w:rsidRPr="003F4A49" w:rsidRDefault="003F4A49" w:rsidP="003F4A4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color w:val="000000"/>
          <w:sz w:val="24"/>
          <w:szCs w:val="24"/>
        </w:rPr>
        <w:t xml:space="preserve">Mr. </w:t>
      </w:r>
      <w:proofErr w:type="gramStart"/>
      <w:r w:rsidRPr="003F4A49">
        <w:rPr>
          <w:rFonts w:ascii="Times New Roman" w:hAnsi="Times New Roman"/>
          <w:color w:val="000000"/>
          <w:sz w:val="24"/>
          <w:szCs w:val="24"/>
        </w:rPr>
        <w:t>Hamdija  Čustović</w:t>
      </w:r>
      <w:proofErr w:type="gramEnd"/>
    </w:p>
    <w:p w:rsidR="003F4A49" w:rsidRPr="003F4A49" w:rsidRDefault="003F4A49" w:rsidP="003F4A49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Predsjednik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Kongresa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Bošnjaka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Sjeverne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Amerike</w:t>
      </w:r>
      <w:proofErr w:type="spellEnd"/>
    </w:p>
    <w:p w:rsidR="003F4A49" w:rsidRPr="003F4A49" w:rsidRDefault="003F4A49" w:rsidP="003F4A49">
      <w:pPr>
        <w:rPr>
          <w:rFonts w:ascii="Times New Roman" w:hAnsi="Times New Roman"/>
          <w:color w:val="000000"/>
          <w:sz w:val="24"/>
          <w:szCs w:val="24"/>
        </w:rPr>
      </w:pPr>
    </w:p>
    <w:p w:rsidR="003F4A49" w:rsidRPr="003F4A49" w:rsidRDefault="003F4A49" w:rsidP="003F4A4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4A49">
        <w:rPr>
          <w:rFonts w:ascii="Times New Roman" w:hAnsi="Times New Roman"/>
          <w:color w:val="000000"/>
          <w:sz w:val="24"/>
          <w:szCs w:val="24"/>
        </w:rPr>
        <w:t>Prof. Emir Ramić</w:t>
      </w:r>
    </w:p>
    <w:p w:rsidR="003F4A49" w:rsidRPr="003F4A49" w:rsidRDefault="003F4A49" w:rsidP="003F4A49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Direktor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Instituta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Istraživanje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A49">
        <w:rPr>
          <w:rFonts w:ascii="Times New Roman" w:hAnsi="Times New Roman"/>
          <w:color w:val="000000"/>
          <w:sz w:val="24"/>
          <w:szCs w:val="24"/>
        </w:rPr>
        <w:t>Genocida</w:t>
      </w:r>
      <w:proofErr w:type="spellEnd"/>
      <w:r w:rsidRPr="003F4A49">
        <w:rPr>
          <w:rFonts w:ascii="Times New Roman" w:hAnsi="Times New Roman"/>
          <w:color w:val="000000"/>
          <w:sz w:val="24"/>
          <w:szCs w:val="24"/>
        </w:rPr>
        <w:t>, Kanada</w:t>
      </w:r>
    </w:p>
    <w:p w:rsidR="003F4A49" w:rsidRDefault="003F4A49" w:rsidP="003F4A49"/>
    <w:p w:rsidR="003F4A49" w:rsidRDefault="003F4A49" w:rsidP="003F4A49"/>
    <w:p w:rsidR="00C12080" w:rsidRDefault="00C12080" w:rsidP="003F4A49">
      <w:pPr>
        <w:spacing w:before="100" w:beforeAutospacing="1" w:after="100" w:afterAutospacing="1" w:line="240" w:lineRule="auto"/>
      </w:pPr>
    </w:p>
    <w:sectPr w:rsidR="00C12080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F8" w:rsidRDefault="006E0FF8" w:rsidP="00934FAA">
      <w:pPr>
        <w:spacing w:after="0" w:line="240" w:lineRule="auto"/>
      </w:pPr>
      <w:r>
        <w:separator/>
      </w:r>
    </w:p>
  </w:endnote>
  <w:endnote w:type="continuationSeparator" w:id="0">
    <w:p w:rsidR="006E0FF8" w:rsidRDefault="006E0FF8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F8" w:rsidRDefault="006E0FF8" w:rsidP="00934FAA">
      <w:pPr>
        <w:spacing w:after="0" w:line="240" w:lineRule="auto"/>
      </w:pPr>
      <w:r>
        <w:separator/>
      </w:r>
    </w:p>
  </w:footnote>
  <w:footnote w:type="continuationSeparator" w:id="0">
    <w:p w:rsidR="006E0FF8" w:rsidRDefault="006E0FF8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73457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="003F4A49"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836000" cy="1242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A49">
      <w:rPr>
        <w:rFonts w:ascii="Times New Roman" w:hAnsi="Times New Roman"/>
        <w:b/>
        <w:noProof/>
        <w:color w:val="008100"/>
        <w:sz w:val="24"/>
        <w:szCs w:val="24"/>
      </w:rPr>
      <w:t xml:space="preserve">                        </w:t>
    </w:r>
    <w:r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2476500" cy="1314450"/>
          <wp:effectExtent l="19050" t="0" r="0" b="0"/>
          <wp:docPr id="5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1F38F3"/>
    <w:rsid w:val="002137CE"/>
    <w:rsid w:val="002516B3"/>
    <w:rsid w:val="0029034E"/>
    <w:rsid w:val="00296DB8"/>
    <w:rsid w:val="002A27D3"/>
    <w:rsid w:val="003443DE"/>
    <w:rsid w:val="003A3375"/>
    <w:rsid w:val="003F4A49"/>
    <w:rsid w:val="0041287C"/>
    <w:rsid w:val="00422AC5"/>
    <w:rsid w:val="00532773"/>
    <w:rsid w:val="00537665"/>
    <w:rsid w:val="005C6EFE"/>
    <w:rsid w:val="006063A2"/>
    <w:rsid w:val="00610C06"/>
    <w:rsid w:val="006165A6"/>
    <w:rsid w:val="006C7C18"/>
    <w:rsid w:val="006D1403"/>
    <w:rsid w:val="006E0FF8"/>
    <w:rsid w:val="007A06ED"/>
    <w:rsid w:val="007D53D7"/>
    <w:rsid w:val="008011A1"/>
    <w:rsid w:val="00812BB0"/>
    <w:rsid w:val="008E069E"/>
    <w:rsid w:val="00934FAA"/>
    <w:rsid w:val="00972CBB"/>
    <w:rsid w:val="009973C0"/>
    <w:rsid w:val="00A10BB4"/>
    <w:rsid w:val="00A65621"/>
    <w:rsid w:val="00AA1932"/>
    <w:rsid w:val="00AC1E36"/>
    <w:rsid w:val="00B67481"/>
    <w:rsid w:val="00BC5131"/>
    <w:rsid w:val="00BE4D16"/>
    <w:rsid w:val="00C12080"/>
    <w:rsid w:val="00C47C8B"/>
    <w:rsid w:val="00C831A2"/>
    <w:rsid w:val="00CE7562"/>
    <w:rsid w:val="00D455D4"/>
    <w:rsid w:val="00E73457"/>
    <w:rsid w:val="00E840CB"/>
    <w:rsid w:val="00EC73AB"/>
    <w:rsid w:val="00F32CA2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Hamdija Custovic</cp:lastModifiedBy>
  <cp:revision>2</cp:revision>
  <cp:lastPrinted>2013-01-15T19:41:00Z</cp:lastPrinted>
  <dcterms:created xsi:type="dcterms:W3CDTF">2013-07-18T16:20:00Z</dcterms:created>
  <dcterms:modified xsi:type="dcterms:W3CDTF">2013-07-18T16:20:00Z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61026311</vt:i4>
  </property>
  <property fmtid="{D5CDD505-2E9C-101B-9397-08002B2CF9AE}" pid="3" name="_NewReviewCycle">
    <vt:lpwstr/>
  </property>
  <property fmtid="{D5CDD505-2E9C-101B-9397-08002B2CF9AE}" pid="4" name="_EmailSubject">
    <vt:lpwstr>Hitno: Saopcenje o zakonu prijave boravista</vt:lpwstr>
  </property>
  <property fmtid="{D5CDD505-2E9C-101B-9397-08002B2CF9AE}" pid="5" name="_AuthorEmail">
    <vt:lpwstr>hamdija.custovic@bankofamerica.com</vt:lpwstr>
  </property>
  <property fmtid="{D5CDD505-2E9C-101B-9397-08002B2CF9AE}" pid="6" name="_AuthorEmailDisplayName">
    <vt:lpwstr>Custovic, Hamdija</vt:lpwstr>
  </property>
</Properties>
</file>