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FE" w:rsidRPr="008118FE" w:rsidRDefault="00C070C3" w:rsidP="008118FE">
      <w:pPr>
        <w:pStyle w:val="NormalWeb"/>
        <w:jc w:val="both"/>
      </w:pPr>
      <w:r w:rsidRPr="008118FE">
        <w:t> </w:t>
      </w:r>
    </w:p>
    <w:p w:rsidR="008118FE" w:rsidRDefault="008118FE" w:rsidP="008118FE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 septembar 2013</w:t>
      </w:r>
    </w:p>
    <w:p w:rsidR="008118FE" w:rsidRPr="008118FE" w:rsidRDefault="008118FE" w:rsidP="008118FE">
      <w:pPr>
        <w:pStyle w:val="NormalWeb"/>
        <w:jc w:val="both"/>
      </w:pPr>
      <w:r w:rsidRPr="008118FE">
        <w:rPr>
          <w:b/>
          <w:bCs/>
          <w:sz w:val="28"/>
          <w:szCs w:val="28"/>
          <w:lang w:val="bs-Latn-BA"/>
        </w:rPr>
        <w:t xml:space="preserve">Zajednicko saopćenje povodom historijske </w:t>
      </w:r>
      <w:r w:rsidRPr="008118FE">
        <w:rPr>
          <w:b/>
          <w:bCs/>
          <w:sz w:val="28"/>
          <w:szCs w:val="28"/>
        </w:rPr>
        <w:t>presude Internacionalnog suda</w:t>
      </w:r>
      <w:r w:rsidRPr="008118FE">
        <w:rPr>
          <w:b/>
          <w:bCs/>
          <w:sz w:val="28"/>
          <w:szCs w:val="28"/>
          <w:lang w:val="bs-Latn-BA"/>
        </w:rPr>
        <w:t xml:space="preserve">, </w:t>
      </w:r>
      <w:r w:rsidRPr="008118FE">
        <w:rPr>
          <w:b/>
          <w:bCs/>
          <w:sz w:val="28"/>
          <w:szCs w:val="28"/>
        </w:rPr>
        <w:t>prva za ratne zlo</w:t>
      </w:r>
      <w:r w:rsidRPr="008118FE">
        <w:rPr>
          <w:b/>
          <w:bCs/>
          <w:sz w:val="28"/>
          <w:szCs w:val="28"/>
          <w:lang w:val="bs-Latn-BA"/>
        </w:rPr>
        <w:t>č</w:t>
      </w:r>
      <w:r w:rsidRPr="008118FE">
        <w:rPr>
          <w:b/>
          <w:bCs/>
          <w:sz w:val="28"/>
          <w:szCs w:val="28"/>
        </w:rPr>
        <w:t>ine protiv nekog</w:t>
      </w:r>
      <w:r w:rsidRPr="008118FE">
        <w:rPr>
          <w:b/>
          <w:bCs/>
          <w:sz w:val="28"/>
          <w:szCs w:val="28"/>
          <w:lang w:val="bs-Latn-BA"/>
        </w:rPr>
        <w:t xml:space="preserve"> š</w:t>
      </w:r>
      <w:r w:rsidRPr="008118FE">
        <w:rPr>
          <w:b/>
          <w:bCs/>
          <w:sz w:val="28"/>
          <w:szCs w:val="28"/>
        </w:rPr>
        <w:t>efa dr</w:t>
      </w:r>
      <w:r w:rsidRPr="008118FE">
        <w:rPr>
          <w:b/>
          <w:bCs/>
          <w:sz w:val="28"/>
          <w:szCs w:val="28"/>
          <w:lang w:val="bs-Latn-BA"/>
        </w:rPr>
        <w:t>ž</w:t>
      </w:r>
      <w:r w:rsidRPr="008118FE">
        <w:rPr>
          <w:b/>
          <w:bCs/>
          <w:sz w:val="28"/>
          <w:szCs w:val="28"/>
        </w:rPr>
        <w:t>ave</w:t>
      </w:r>
    </w:p>
    <w:p w:rsidR="008118FE" w:rsidRPr="008118FE" w:rsidRDefault="008118FE" w:rsidP="008118FE">
      <w:pPr>
        <w:pStyle w:val="NormalWeb"/>
        <w:jc w:val="both"/>
      </w:pPr>
      <w:r w:rsidRPr="008118FE">
        <w:rPr>
          <w:sz w:val="28"/>
          <w:szCs w:val="28"/>
        </w:rPr>
        <w:t>U historijskoj presudi</w:t>
      </w:r>
      <w:r w:rsidRPr="008118FE">
        <w:rPr>
          <w:sz w:val="28"/>
          <w:szCs w:val="28"/>
          <w:lang w:val="bs-Latn-BA"/>
        </w:rPr>
        <w:t xml:space="preserve">, </w:t>
      </w:r>
      <w:r w:rsidRPr="008118FE">
        <w:rPr>
          <w:sz w:val="28"/>
          <w:szCs w:val="28"/>
        </w:rPr>
        <w:t>prvoj za ratne zlo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ine protiv nekog</w:t>
      </w:r>
      <w:r w:rsidRPr="008118FE">
        <w:rPr>
          <w:sz w:val="28"/>
          <w:szCs w:val="28"/>
          <w:lang w:val="bs-Latn-BA"/>
        </w:rPr>
        <w:t xml:space="preserve"> š</w:t>
      </w:r>
      <w:r w:rsidRPr="008118FE">
        <w:rPr>
          <w:sz w:val="28"/>
          <w:szCs w:val="28"/>
        </w:rPr>
        <w:t>efa dr</w:t>
      </w:r>
      <w:r w:rsidRPr="008118FE">
        <w:rPr>
          <w:sz w:val="28"/>
          <w:szCs w:val="28"/>
          <w:lang w:val="bs-Latn-BA"/>
        </w:rPr>
        <w:t>ž</w:t>
      </w:r>
      <w:r w:rsidRPr="008118FE">
        <w:rPr>
          <w:sz w:val="28"/>
          <w:szCs w:val="28"/>
        </w:rPr>
        <w:t>ave jo</w:t>
      </w:r>
      <w:r w:rsidRPr="008118FE">
        <w:rPr>
          <w:sz w:val="28"/>
          <w:szCs w:val="28"/>
          <w:lang w:val="bs-Latn-BA"/>
        </w:rPr>
        <w:t xml:space="preserve">š </w:t>
      </w:r>
      <w:r w:rsidRPr="008118FE">
        <w:rPr>
          <w:sz w:val="28"/>
          <w:szCs w:val="28"/>
        </w:rPr>
        <w:t>od kraja Drugog svjetskog rata</w:t>
      </w:r>
      <w:r w:rsidRPr="008118FE">
        <w:rPr>
          <w:sz w:val="28"/>
          <w:szCs w:val="28"/>
          <w:lang w:val="bs-Latn-BA"/>
        </w:rPr>
        <w:t xml:space="preserve">, </w:t>
      </w:r>
      <w:r w:rsidRPr="008118FE">
        <w:rPr>
          <w:sz w:val="28"/>
          <w:szCs w:val="28"/>
        </w:rPr>
        <w:t>biv</w:t>
      </w:r>
      <w:r w:rsidRPr="008118FE">
        <w:rPr>
          <w:sz w:val="28"/>
          <w:szCs w:val="28"/>
          <w:lang w:val="bs-Latn-BA"/>
        </w:rPr>
        <w:t>š</w:t>
      </w:r>
      <w:r w:rsidRPr="008118FE">
        <w:rPr>
          <w:sz w:val="28"/>
          <w:szCs w:val="28"/>
        </w:rPr>
        <w:t>i liberijski predsjednik Charles Taylor je osu</w:t>
      </w:r>
      <w:r w:rsidRPr="008118FE">
        <w:rPr>
          <w:sz w:val="28"/>
          <w:szCs w:val="28"/>
          <w:lang w:val="bs-Latn-BA"/>
        </w:rPr>
        <w:t>đ</w:t>
      </w:r>
      <w:r w:rsidRPr="008118FE">
        <w:rPr>
          <w:sz w:val="28"/>
          <w:szCs w:val="28"/>
        </w:rPr>
        <w:t>en na</w:t>
      </w:r>
      <w:r w:rsidRPr="008118FE">
        <w:rPr>
          <w:sz w:val="28"/>
          <w:szCs w:val="28"/>
          <w:lang w:val="bs-Latn-BA"/>
        </w:rPr>
        <w:t xml:space="preserve"> 50 </w:t>
      </w:r>
      <w:r w:rsidRPr="008118FE">
        <w:rPr>
          <w:sz w:val="28"/>
          <w:szCs w:val="28"/>
        </w:rPr>
        <w:t>godina zatvora za zlo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ine protiv civila</w:t>
      </w:r>
      <w:r w:rsidRPr="008118FE">
        <w:rPr>
          <w:sz w:val="28"/>
          <w:szCs w:val="28"/>
          <w:lang w:val="bs-Latn-BA"/>
        </w:rPr>
        <w:t xml:space="preserve">, </w:t>
      </w:r>
      <w:r w:rsidRPr="008118FE">
        <w:rPr>
          <w:sz w:val="28"/>
          <w:szCs w:val="28"/>
        </w:rPr>
        <w:t>uklju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uju</w:t>
      </w:r>
      <w:r w:rsidRPr="008118FE">
        <w:rPr>
          <w:sz w:val="28"/>
          <w:szCs w:val="28"/>
          <w:lang w:val="bs-Latn-BA"/>
        </w:rPr>
        <w:t>ć</w:t>
      </w:r>
      <w:r w:rsidRPr="008118FE">
        <w:rPr>
          <w:sz w:val="28"/>
          <w:szCs w:val="28"/>
        </w:rPr>
        <w:t>i ubojstva nepoznatog broja ljudi</w:t>
      </w:r>
      <w:r w:rsidRPr="008118FE">
        <w:rPr>
          <w:sz w:val="28"/>
          <w:szCs w:val="28"/>
          <w:lang w:val="bs-Latn-BA"/>
        </w:rPr>
        <w:t xml:space="preserve">, </w:t>
      </w:r>
      <w:r w:rsidRPr="008118FE">
        <w:rPr>
          <w:sz w:val="28"/>
          <w:szCs w:val="28"/>
        </w:rPr>
        <w:t>silovanja</w:t>
      </w:r>
      <w:r w:rsidRPr="008118FE">
        <w:rPr>
          <w:sz w:val="28"/>
          <w:szCs w:val="28"/>
          <w:lang w:val="bs-Latn-BA"/>
        </w:rPr>
        <w:t xml:space="preserve">, </w:t>
      </w:r>
      <w:r w:rsidRPr="008118FE">
        <w:rPr>
          <w:sz w:val="28"/>
          <w:szCs w:val="28"/>
        </w:rPr>
        <w:t>otmice i seksualno porobljavanje neznanog broja djevoj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ica i</w:t>
      </w:r>
      <w:r w:rsidRPr="008118FE">
        <w:rPr>
          <w:sz w:val="28"/>
          <w:szCs w:val="28"/>
          <w:lang w:val="bs-Latn-BA"/>
        </w:rPr>
        <w:t xml:space="preserve"> ž</w:t>
      </w:r>
      <w:r w:rsidRPr="008118FE">
        <w:rPr>
          <w:sz w:val="28"/>
          <w:szCs w:val="28"/>
        </w:rPr>
        <w:t>ena</w:t>
      </w:r>
      <w:r w:rsidRPr="008118FE">
        <w:rPr>
          <w:sz w:val="28"/>
          <w:szCs w:val="28"/>
          <w:lang w:val="bs-Latn-BA"/>
        </w:rPr>
        <w:t xml:space="preserve">, </w:t>
      </w:r>
      <w:r w:rsidRPr="008118FE">
        <w:rPr>
          <w:sz w:val="28"/>
          <w:szCs w:val="28"/>
        </w:rPr>
        <w:t>te odsijecanje ruku i drugih dijelova tijela stanovnicima koji njegovu borbu nisu podr</w:t>
      </w:r>
      <w:r w:rsidRPr="008118FE">
        <w:rPr>
          <w:sz w:val="28"/>
          <w:szCs w:val="28"/>
          <w:lang w:val="bs-Latn-BA"/>
        </w:rPr>
        <w:t>ž</w:t>
      </w:r>
      <w:r w:rsidRPr="008118FE">
        <w:rPr>
          <w:sz w:val="28"/>
          <w:szCs w:val="28"/>
        </w:rPr>
        <w:t>avali u Liberiji i Sierra Leoneu</w:t>
      </w:r>
      <w:r w:rsidRPr="008118FE">
        <w:rPr>
          <w:sz w:val="28"/>
          <w:szCs w:val="28"/>
          <w:lang w:val="bs-Latn-BA"/>
        </w:rPr>
        <w:t xml:space="preserve">, </w:t>
      </w:r>
      <w:r w:rsidRPr="008118FE">
        <w:rPr>
          <w:sz w:val="28"/>
          <w:szCs w:val="28"/>
        </w:rPr>
        <w:t>u kojima je ubijeno vi</w:t>
      </w:r>
      <w:r w:rsidRPr="008118FE">
        <w:rPr>
          <w:sz w:val="28"/>
          <w:szCs w:val="28"/>
          <w:lang w:val="bs-Latn-BA"/>
        </w:rPr>
        <w:t>š</w:t>
      </w:r>
      <w:r w:rsidRPr="008118FE">
        <w:rPr>
          <w:sz w:val="28"/>
          <w:szCs w:val="28"/>
        </w:rPr>
        <w:t>e od</w:t>
      </w:r>
      <w:r w:rsidRPr="008118FE">
        <w:rPr>
          <w:sz w:val="28"/>
          <w:szCs w:val="28"/>
          <w:lang w:val="bs-Latn-BA"/>
        </w:rPr>
        <w:t xml:space="preserve"> 250.000 </w:t>
      </w:r>
      <w:r w:rsidRPr="008118FE">
        <w:rPr>
          <w:sz w:val="28"/>
          <w:szCs w:val="28"/>
        </w:rPr>
        <w:t>osoba</w:t>
      </w:r>
      <w:r w:rsidRPr="008118FE">
        <w:rPr>
          <w:sz w:val="28"/>
          <w:szCs w:val="28"/>
          <w:lang w:val="bs-Latn-BA"/>
        </w:rPr>
        <w:t>.</w:t>
      </w:r>
    </w:p>
    <w:p w:rsidR="008118FE" w:rsidRPr="008118FE" w:rsidRDefault="008118FE" w:rsidP="008118FE">
      <w:pPr>
        <w:pStyle w:val="NormalWeb"/>
        <w:jc w:val="both"/>
        <w:rPr>
          <w:lang w:val="bs-Latn-BA"/>
        </w:rPr>
      </w:pPr>
      <w:r w:rsidRPr="008118FE">
        <w:rPr>
          <w:sz w:val="28"/>
          <w:szCs w:val="28"/>
        </w:rPr>
        <w:t>U ime sjevernoameri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kih Bo</w:t>
      </w:r>
      <w:r w:rsidRPr="008118FE">
        <w:rPr>
          <w:sz w:val="28"/>
          <w:szCs w:val="28"/>
          <w:lang w:val="bs-Latn-BA"/>
        </w:rPr>
        <w:t>š</w:t>
      </w:r>
      <w:r w:rsidRPr="008118FE">
        <w:rPr>
          <w:sz w:val="28"/>
          <w:szCs w:val="28"/>
        </w:rPr>
        <w:t>njaka od kojih su ve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ina</w:t>
      </w:r>
      <w:r w:rsidRPr="008118FE">
        <w:rPr>
          <w:sz w:val="28"/>
          <w:szCs w:val="28"/>
          <w:lang w:val="bs-Latn-BA"/>
        </w:rPr>
        <w:t xml:space="preserve"> ž</w:t>
      </w:r>
      <w:r w:rsidRPr="008118FE">
        <w:rPr>
          <w:sz w:val="28"/>
          <w:szCs w:val="28"/>
        </w:rPr>
        <w:t>rtve agresije na Republiku Bosnu i Hercegovinu i geocida nad njenim gra</w:t>
      </w:r>
      <w:r w:rsidRPr="008118FE">
        <w:rPr>
          <w:sz w:val="28"/>
          <w:szCs w:val="28"/>
          <w:lang w:val="bs-Latn-BA"/>
        </w:rPr>
        <w:t>đ</w:t>
      </w:r>
      <w:r w:rsidRPr="008118FE">
        <w:rPr>
          <w:sz w:val="28"/>
          <w:szCs w:val="28"/>
        </w:rPr>
        <w:t>anima navedenu presudu Internacionalnog suda smatramo kao pobjedu istine o zlo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inima i pobjedu pravde za</w:t>
      </w:r>
      <w:r w:rsidRPr="008118FE">
        <w:rPr>
          <w:sz w:val="28"/>
          <w:szCs w:val="28"/>
          <w:lang w:val="bs-Latn-BA"/>
        </w:rPr>
        <w:t xml:space="preserve"> ž</w:t>
      </w:r>
      <w:r w:rsidRPr="008118FE">
        <w:rPr>
          <w:sz w:val="28"/>
          <w:szCs w:val="28"/>
        </w:rPr>
        <w:t>rtve genocida u Sijera Leone</w:t>
      </w:r>
      <w:r w:rsidRPr="008118FE">
        <w:rPr>
          <w:sz w:val="28"/>
          <w:szCs w:val="28"/>
          <w:lang w:val="bs-Latn-BA"/>
        </w:rPr>
        <w:t xml:space="preserve">. </w:t>
      </w:r>
      <w:r w:rsidRPr="008118FE">
        <w:rPr>
          <w:sz w:val="28"/>
          <w:szCs w:val="28"/>
        </w:rPr>
        <w:t>Istovremeno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smatramo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da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je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ova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presuda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va</w:t>
      </w:r>
      <w:r w:rsidRPr="008118FE">
        <w:rPr>
          <w:sz w:val="28"/>
          <w:szCs w:val="28"/>
          <w:lang w:val="bs-Latn-BA"/>
        </w:rPr>
        <w:t>ž</w:t>
      </w:r>
      <w:r w:rsidRPr="008118FE">
        <w:rPr>
          <w:sz w:val="28"/>
          <w:szCs w:val="28"/>
        </w:rPr>
        <w:t>an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podstrek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sve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one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koji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jo</w:t>
      </w:r>
      <w:r w:rsidRPr="008118FE">
        <w:rPr>
          <w:sz w:val="28"/>
          <w:szCs w:val="28"/>
          <w:lang w:val="bs-Latn-BA"/>
        </w:rPr>
        <w:t xml:space="preserve">š </w:t>
      </w:r>
      <w:r w:rsidRPr="008118FE">
        <w:rPr>
          <w:sz w:val="28"/>
          <w:szCs w:val="28"/>
        </w:rPr>
        <w:t>tra</w:t>
      </w:r>
      <w:r w:rsidRPr="008118FE">
        <w:rPr>
          <w:sz w:val="28"/>
          <w:szCs w:val="28"/>
          <w:lang w:val="bs-Latn-BA"/>
        </w:rPr>
        <w:t>ž</w:t>
      </w:r>
      <w:r w:rsidRPr="008118FE">
        <w:rPr>
          <w:sz w:val="28"/>
          <w:szCs w:val="28"/>
        </w:rPr>
        <w:t>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istinu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pravdu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svijetu</w:t>
      </w:r>
      <w:r w:rsidRPr="008118FE">
        <w:rPr>
          <w:sz w:val="28"/>
          <w:szCs w:val="28"/>
          <w:lang w:val="bs-Latn-BA"/>
        </w:rPr>
        <w:t xml:space="preserve">, </w:t>
      </w:r>
      <w:r w:rsidRPr="008118FE">
        <w:rPr>
          <w:sz w:val="28"/>
          <w:szCs w:val="28"/>
        </w:rPr>
        <w:t>posebno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Bo</w:t>
      </w:r>
      <w:r w:rsidRPr="008118FE">
        <w:rPr>
          <w:sz w:val="28"/>
          <w:szCs w:val="28"/>
          <w:lang w:val="bs-Latn-BA"/>
        </w:rPr>
        <w:t>š</w:t>
      </w:r>
      <w:r w:rsidRPr="008118FE">
        <w:rPr>
          <w:sz w:val="28"/>
          <w:szCs w:val="28"/>
        </w:rPr>
        <w:t>njake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nad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kojima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XIX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XX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stolje</w:t>
      </w:r>
      <w:r w:rsidRPr="008118FE">
        <w:rPr>
          <w:sz w:val="28"/>
          <w:szCs w:val="28"/>
          <w:lang w:val="bs-Latn-BA"/>
        </w:rPr>
        <w:t>ć</w:t>
      </w:r>
      <w:r w:rsidRPr="008118FE">
        <w:rPr>
          <w:sz w:val="28"/>
          <w:szCs w:val="28"/>
        </w:rPr>
        <w:t>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kontinuitetu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vr</w:t>
      </w:r>
      <w:r w:rsidRPr="008118FE">
        <w:rPr>
          <w:sz w:val="28"/>
          <w:szCs w:val="28"/>
          <w:lang w:val="bs-Latn-BA"/>
        </w:rPr>
        <w:t>š</w:t>
      </w:r>
      <w:r w:rsidRPr="008118FE">
        <w:rPr>
          <w:sz w:val="28"/>
          <w:szCs w:val="28"/>
        </w:rPr>
        <w:t>en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genocid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drugi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oblici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zlo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ina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protiv</w:t>
      </w:r>
      <w:r w:rsidRPr="008118FE">
        <w:rPr>
          <w:sz w:val="28"/>
          <w:szCs w:val="28"/>
          <w:lang w:val="bs-Latn-BA"/>
        </w:rPr>
        <w:t xml:space="preserve"> č</w:t>
      </w:r>
      <w:r w:rsidRPr="008118FE">
        <w:rPr>
          <w:sz w:val="28"/>
          <w:szCs w:val="28"/>
        </w:rPr>
        <w:t>ovje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nosti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me</w:t>
      </w:r>
      <w:r w:rsidRPr="008118FE">
        <w:rPr>
          <w:sz w:val="28"/>
          <w:szCs w:val="28"/>
          <w:lang w:val="bs-Latn-BA"/>
        </w:rPr>
        <w:t>đ</w:t>
      </w:r>
      <w:r w:rsidRPr="008118FE">
        <w:rPr>
          <w:sz w:val="28"/>
          <w:szCs w:val="28"/>
        </w:rPr>
        <w:t>unarodnog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prava</w:t>
      </w:r>
      <w:r w:rsidRPr="008118FE">
        <w:rPr>
          <w:sz w:val="28"/>
          <w:szCs w:val="28"/>
          <w:lang w:val="bs-Latn-BA"/>
        </w:rPr>
        <w:t xml:space="preserve">. </w:t>
      </w:r>
      <w:r w:rsidRPr="008118FE">
        <w:rPr>
          <w:sz w:val="28"/>
          <w:szCs w:val="28"/>
        </w:rPr>
        <w:t>Presuda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Tayloru</w:t>
      </w:r>
      <w:r w:rsidRPr="008118FE">
        <w:rPr>
          <w:sz w:val="28"/>
          <w:szCs w:val="28"/>
          <w:lang w:val="bs-Latn-BA"/>
        </w:rPr>
        <w:t xml:space="preserve"> š</w:t>
      </w:r>
      <w:r w:rsidRPr="008118FE">
        <w:rPr>
          <w:sz w:val="28"/>
          <w:szCs w:val="28"/>
        </w:rPr>
        <w:t>alje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sna</w:t>
      </w:r>
      <w:r w:rsidRPr="008118FE">
        <w:rPr>
          <w:sz w:val="28"/>
          <w:szCs w:val="28"/>
          <w:lang w:val="bs-Latn-BA"/>
        </w:rPr>
        <w:t>ž</w:t>
      </w:r>
      <w:r w:rsidRPr="008118FE">
        <w:rPr>
          <w:sz w:val="28"/>
          <w:szCs w:val="28"/>
        </w:rPr>
        <w:t>nu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poruku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da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predsjednici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dr</w:t>
      </w:r>
      <w:r w:rsidRPr="008118FE">
        <w:rPr>
          <w:sz w:val="28"/>
          <w:szCs w:val="28"/>
          <w:lang w:val="bs-Latn-BA"/>
        </w:rPr>
        <w:t>ž</w:t>
      </w:r>
      <w:r w:rsidRPr="008118FE">
        <w:rPr>
          <w:sz w:val="28"/>
          <w:szCs w:val="28"/>
        </w:rPr>
        <w:t>ava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mogu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pozvati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na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odgovornost</w:t>
      </w:r>
      <w:r w:rsidRPr="008118FE">
        <w:rPr>
          <w:sz w:val="28"/>
          <w:szCs w:val="28"/>
          <w:lang w:val="bs-Latn-BA"/>
        </w:rPr>
        <w:t xml:space="preserve">. </w:t>
      </w:r>
      <w:r w:rsidRPr="008118FE">
        <w:rPr>
          <w:sz w:val="28"/>
          <w:szCs w:val="28"/>
        </w:rPr>
        <w:t>Niko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ne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mo</w:t>
      </w:r>
      <w:r w:rsidRPr="008118FE">
        <w:rPr>
          <w:sz w:val="28"/>
          <w:szCs w:val="28"/>
          <w:lang w:val="bs-Latn-BA"/>
        </w:rPr>
        <w:t>ž</w:t>
      </w:r>
      <w:r w:rsidRPr="008118FE">
        <w:rPr>
          <w:sz w:val="28"/>
          <w:szCs w:val="28"/>
        </w:rPr>
        <w:t>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biti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oslobo</w:t>
      </w:r>
      <w:r w:rsidRPr="008118FE">
        <w:rPr>
          <w:sz w:val="28"/>
          <w:szCs w:val="28"/>
          <w:lang w:val="bs-Latn-BA"/>
        </w:rPr>
        <w:t>đ</w:t>
      </w:r>
      <w:r w:rsidRPr="008118FE">
        <w:rPr>
          <w:sz w:val="28"/>
          <w:szCs w:val="28"/>
        </w:rPr>
        <w:t>en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odgovornosti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zlo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ine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protiv</w:t>
      </w:r>
      <w:r w:rsidRPr="008118FE">
        <w:rPr>
          <w:sz w:val="28"/>
          <w:szCs w:val="28"/>
          <w:lang w:val="bs-Latn-BA"/>
        </w:rPr>
        <w:t xml:space="preserve"> č</w:t>
      </w:r>
      <w:r w:rsidRPr="008118FE">
        <w:rPr>
          <w:sz w:val="28"/>
          <w:szCs w:val="28"/>
        </w:rPr>
        <w:t>ovjeka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civilizacije</w:t>
      </w:r>
      <w:r w:rsidRPr="008118FE">
        <w:rPr>
          <w:sz w:val="28"/>
          <w:szCs w:val="28"/>
          <w:lang w:val="bs-Latn-BA"/>
        </w:rPr>
        <w:t>.</w:t>
      </w:r>
    </w:p>
    <w:p w:rsidR="008118FE" w:rsidRPr="008118FE" w:rsidRDefault="008118FE" w:rsidP="008118FE">
      <w:pPr>
        <w:pStyle w:val="NormalWeb"/>
        <w:jc w:val="both"/>
        <w:rPr>
          <w:lang w:val="bs-Latn-BA"/>
        </w:rPr>
      </w:pPr>
      <w:r w:rsidRPr="008118FE">
        <w:rPr>
          <w:sz w:val="28"/>
          <w:szCs w:val="28"/>
        </w:rPr>
        <w:t>Presuda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Tayloru 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je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suprotna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odluci</w:t>
      </w:r>
      <w:r w:rsidRPr="008118FE">
        <w:rPr>
          <w:sz w:val="28"/>
          <w:szCs w:val="28"/>
          <w:lang w:val="bs-Latn-BA"/>
        </w:rPr>
        <w:t xml:space="preserve"> Ž</w:t>
      </w:r>
      <w:r w:rsidRPr="008118FE">
        <w:rPr>
          <w:sz w:val="28"/>
          <w:szCs w:val="28"/>
        </w:rPr>
        <w:t>albenog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vije</w:t>
      </w:r>
      <w:r w:rsidRPr="008118FE">
        <w:rPr>
          <w:sz w:val="28"/>
          <w:szCs w:val="28"/>
          <w:lang w:val="bs-Latn-BA"/>
        </w:rPr>
        <w:t>ć</w:t>
      </w:r>
      <w:r w:rsidRPr="008118FE">
        <w:rPr>
          <w:sz w:val="28"/>
          <w:szCs w:val="28"/>
        </w:rPr>
        <w:t>a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Internacionalnog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krivi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nog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tribunala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za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podru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ije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biv</w:t>
      </w:r>
      <w:r w:rsidRPr="008118FE">
        <w:rPr>
          <w:sz w:val="28"/>
          <w:szCs w:val="28"/>
          <w:lang w:val="bs-Latn-BA"/>
        </w:rPr>
        <w:t>š</w:t>
      </w:r>
      <w:r w:rsidRPr="008118FE">
        <w:rPr>
          <w:sz w:val="28"/>
          <w:szCs w:val="28"/>
        </w:rPr>
        <w:t>e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Jugoslavije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prema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kojoj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je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general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Vojske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Jugoslavije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Mom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ilo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Peri</w:t>
      </w:r>
      <w:r w:rsidRPr="008118FE">
        <w:rPr>
          <w:sz w:val="28"/>
          <w:szCs w:val="28"/>
          <w:lang w:val="bs-Latn-BA"/>
        </w:rPr>
        <w:t>š</w:t>
      </w:r>
      <w:r w:rsidRPr="008118FE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 xml:space="preserve">ć </w:t>
      </w:r>
      <w:r w:rsidRPr="008118FE">
        <w:rPr>
          <w:sz w:val="28"/>
          <w:szCs w:val="28"/>
        </w:rPr>
        <w:t>oslobo</w:t>
      </w:r>
      <w:r w:rsidRPr="008118FE">
        <w:rPr>
          <w:sz w:val="28"/>
          <w:szCs w:val="28"/>
          <w:lang w:val="bs-Latn-BA"/>
        </w:rPr>
        <w:t>đ</w:t>
      </w:r>
      <w:r w:rsidRPr="008118FE">
        <w:rPr>
          <w:sz w:val="28"/>
          <w:szCs w:val="28"/>
        </w:rPr>
        <w:t>en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od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ta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ke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optu</w:t>
      </w:r>
      <w:r w:rsidRPr="008118FE">
        <w:rPr>
          <w:sz w:val="28"/>
          <w:szCs w:val="28"/>
          <w:lang w:val="bs-Latn-BA"/>
        </w:rPr>
        <w:t>ž</w:t>
      </w:r>
      <w:r w:rsidRPr="008118FE">
        <w:rPr>
          <w:sz w:val="28"/>
          <w:szCs w:val="28"/>
        </w:rPr>
        <w:t>nice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za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pomaganje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i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podr</w:t>
      </w:r>
      <w:r w:rsidRPr="008118FE">
        <w:rPr>
          <w:sz w:val="28"/>
          <w:szCs w:val="28"/>
          <w:lang w:val="bs-Latn-BA"/>
        </w:rPr>
        <w:t>ž</w:t>
      </w:r>
      <w:r w:rsidRPr="008118FE">
        <w:rPr>
          <w:sz w:val="28"/>
          <w:szCs w:val="28"/>
        </w:rPr>
        <w:t>avanje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ratnih</w:t>
      </w:r>
      <w:r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zlo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ina</w:t>
      </w:r>
      <w:r w:rsidRPr="008118FE">
        <w:rPr>
          <w:sz w:val="28"/>
          <w:szCs w:val="28"/>
          <w:lang w:val="bs-Latn-BA"/>
        </w:rPr>
        <w:t xml:space="preserve">. </w:t>
      </w:r>
      <w:r w:rsidRPr="008118FE">
        <w:rPr>
          <w:sz w:val="28"/>
          <w:szCs w:val="28"/>
        </w:rPr>
        <w:t>Suci 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Internacionalnog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krivi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nog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tribunala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podru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ije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biv</w:t>
      </w:r>
      <w:r w:rsidRPr="008118FE">
        <w:rPr>
          <w:sz w:val="28"/>
          <w:szCs w:val="28"/>
          <w:lang w:val="bs-Latn-BA"/>
        </w:rPr>
        <w:t>š</w:t>
      </w:r>
      <w:r w:rsidRPr="008118FE">
        <w:rPr>
          <w:sz w:val="28"/>
          <w:szCs w:val="28"/>
        </w:rPr>
        <w:t>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Jugoslavije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zaklju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ili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da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Peri</w:t>
      </w:r>
      <w:r w:rsidRPr="008118FE">
        <w:rPr>
          <w:sz w:val="28"/>
          <w:szCs w:val="28"/>
          <w:lang w:val="bs-Latn-BA"/>
        </w:rPr>
        <w:t>š</w:t>
      </w:r>
      <w:r w:rsidRPr="008118FE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 xml:space="preserve">ć </w:t>
      </w:r>
      <w:r w:rsidRPr="008118FE">
        <w:rPr>
          <w:sz w:val="28"/>
          <w:szCs w:val="28"/>
        </w:rPr>
        <w:t>nije</w:t>
      </w:r>
      <w:r w:rsidRPr="008118FE">
        <w:rPr>
          <w:sz w:val="28"/>
          <w:szCs w:val="28"/>
          <w:lang w:val="bs-Latn-BA"/>
        </w:rPr>
        <w:t xml:space="preserve"> "</w:t>
      </w:r>
      <w:r w:rsidRPr="008118FE">
        <w:rPr>
          <w:sz w:val="28"/>
          <w:szCs w:val="28"/>
        </w:rPr>
        <w:t>znatno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doprinio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pomaganju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podr</w:t>
      </w:r>
      <w:r w:rsidRPr="008118FE">
        <w:rPr>
          <w:sz w:val="28"/>
          <w:szCs w:val="28"/>
          <w:lang w:val="bs-Latn-BA"/>
        </w:rPr>
        <w:t>ž</w:t>
      </w:r>
      <w:r w:rsidRPr="008118FE">
        <w:rPr>
          <w:sz w:val="28"/>
          <w:szCs w:val="28"/>
        </w:rPr>
        <w:t>avanju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zlo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ina</w:t>
      </w:r>
      <w:r w:rsidRPr="008118FE">
        <w:rPr>
          <w:sz w:val="28"/>
          <w:szCs w:val="28"/>
          <w:lang w:val="bs-Latn-BA"/>
        </w:rPr>
        <w:t xml:space="preserve">". </w:t>
      </w:r>
      <w:r w:rsidRPr="008118FE">
        <w:rPr>
          <w:sz w:val="28"/>
          <w:szCs w:val="28"/>
        </w:rPr>
        <w:t>Peri</w:t>
      </w:r>
      <w:r w:rsidRPr="008118FE">
        <w:rPr>
          <w:sz w:val="28"/>
          <w:szCs w:val="28"/>
          <w:lang w:val="bs-Latn-BA"/>
        </w:rPr>
        <w:t>š</w:t>
      </w:r>
      <w:r w:rsidRPr="008118FE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 xml:space="preserve">ć </w:t>
      </w:r>
      <w:r w:rsidRPr="008118FE">
        <w:rPr>
          <w:sz w:val="28"/>
          <w:szCs w:val="28"/>
        </w:rPr>
        <w:t>je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u</w:t>
      </w:r>
      <w:r w:rsidRPr="008118FE">
        <w:rPr>
          <w:sz w:val="28"/>
          <w:szCs w:val="28"/>
          <w:lang w:val="bs-Latn-BA"/>
        </w:rPr>
        <w:t xml:space="preserve"> ž</w:t>
      </w:r>
      <w:r w:rsidRPr="008118FE">
        <w:rPr>
          <w:sz w:val="28"/>
          <w:szCs w:val="28"/>
        </w:rPr>
        <w:t>albenom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postupku</w:t>
      </w:r>
      <w:r w:rsidRPr="008118FE">
        <w:rPr>
          <w:sz w:val="28"/>
          <w:szCs w:val="28"/>
          <w:lang w:val="bs-Latn-BA"/>
        </w:rPr>
        <w:t xml:space="preserve">, </w:t>
      </w:r>
      <w:r w:rsidRPr="008118FE">
        <w:rPr>
          <w:sz w:val="28"/>
          <w:szCs w:val="28"/>
        </w:rPr>
        <w:t>nakon</w:t>
      </w:r>
      <w:r w:rsidRPr="008118FE">
        <w:rPr>
          <w:sz w:val="28"/>
          <w:szCs w:val="28"/>
          <w:lang w:val="bs-Latn-BA"/>
        </w:rPr>
        <w:t xml:space="preserve"> š</w:t>
      </w:r>
      <w:r w:rsidRPr="008118FE">
        <w:rPr>
          <w:sz w:val="28"/>
          <w:szCs w:val="28"/>
        </w:rPr>
        <w:t>to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je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prvostepenom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presudom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bio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osu</w:t>
      </w:r>
      <w:r w:rsidRPr="008118FE">
        <w:rPr>
          <w:sz w:val="28"/>
          <w:szCs w:val="28"/>
          <w:lang w:val="bs-Latn-BA"/>
        </w:rPr>
        <w:t>đ</w:t>
      </w:r>
      <w:r w:rsidRPr="008118FE">
        <w:rPr>
          <w:sz w:val="28"/>
          <w:szCs w:val="28"/>
        </w:rPr>
        <w:t>en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na</w:t>
      </w:r>
      <w:r w:rsidRPr="008118FE">
        <w:rPr>
          <w:sz w:val="28"/>
          <w:szCs w:val="28"/>
          <w:lang w:val="bs-Latn-BA"/>
        </w:rPr>
        <w:t xml:space="preserve"> 27 </w:t>
      </w:r>
      <w:r w:rsidRPr="008118FE">
        <w:rPr>
          <w:sz w:val="28"/>
          <w:szCs w:val="28"/>
        </w:rPr>
        <w:t>godina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zatvora</w:t>
      </w:r>
      <w:r w:rsidRPr="008118FE">
        <w:rPr>
          <w:sz w:val="28"/>
          <w:szCs w:val="28"/>
          <w:lang w:val="bs-Latn-BA"/>
        </w:rPr>
        <w:t xml:space="preserve">, </w:t>
      </w:r>
      <w:r w:rsidRPr="008118FE">
        <w:rPr>
          <w:sz w:val="28"/>
          <w:szCs w:val="28"/>
        </w:rPr>
        <w:t>bio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oslobo</w:t>
      </w:r>
      <w:r w:rsidRPr="008118FE">
        <w:rPr>
          <w:sz w:val="28"/>
          <w:szCs w:val="28"/>
          <w:lang w:val="bs-Latn-BA"/>
        </w:rPr>
        <w:t>đ</w:t>
      </w:r>
      <w:r w:rsidRPr="008118FE">
        <w:rPr>
          <w:sz w:val="28"/>
          <w:szCs w:val="28"/>
        </w:rPr>
        <w:t>en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logisti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ku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pomo</w:t>
      </w:r>
      <w:r w:rsidRPr="008118FE">
        <w:rPr>
          <w:sz w:val="28"/>
          <w:szCs w:val="28"/>
          <w:lang w:val="bs-Latn-BA"/>
        </w:rPr>
        <w:t xml:space="preserve">ć </w:t>
      </w:r>
      <w:r w:rsidRPr="008118FE">
        <w:rPr>
          <w:sz w:val="28"/>
          <w:szCs w:val="28"/>
        </w:rPr>
        <w:t>oru</w:t>
      </w:r>
      <w:r w:rsidRPr="008118FE">
        <w:rPr>
          <w:sz w:val="28"/>
          <w:szCs w:val="28"/>
          <w:lang w:val="bs-Latn-BA"/>
        </w:rPr>
        <w:t>ž</w:t>
      </w:r>
      <w:r w:rsidRPr="008118FE">
        <w:rPr>
          <w:sz w:val="28"/>
          <w:szCs w:val="28"/>
        </w:rPr>
        <w:t>anim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snagama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bosanskih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hrvatskih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Srba</w:t>
      </w:r>
      <w:r w:rsidRPr="008118FE">
        <w:rPr>
          <w:sz w:val="28"/>
          <w:szCs w:val="28"/>
          <w:lang w:val="bs-Latn-BA"/>
        </w:rPr>
        <w:t xml:space="preserve">, </w:t>
      </w:r>
      <w:r w:rsidRPr="008118FE">
        <w:rPr>
          <w:sz w:val="28"/>
          <w:szCs w:val="28"/>
        </w:rPr>
        <w:t>za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razliku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od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prvostepene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presude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kojom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je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ocijenjeno</w:t>
      </w:r>
      <w:r w:rsidRPr="008118FE">
        <w:rPr>
          <w:sz w:val="28"/>
          <w:szCs w:val="28"/>
          <w:lang w:val="bs-Latn-BA"/>
        </w:rPr>
        <w:t xml:space="preserve"> - </w:t>
      </w:r>
      <w:r w:rsidRPr="008118FE">
        <w:rPr>
          <w:sz w:val="28"/>
          <w:szCs w:val="28"/>
        </w:rPr>
        <w:t>da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je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znatno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doprinio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pomaganju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podr</w:t>
      </w:r>
      <w:r w:rsidRPr="008118FE">
        <w:rPr>
          <w:sz w:val="28"/>
          <w:szCs w:val="28"/>
          <w:lang w:val="bs-Latn-BA"/>
        </w:rPr>
        <w:t>ž</w:t>
      </w:r>
      <w:r w:rsidRPr="008118FE">
        <w:rPr>
          <w:sz w:val="28"/>
          <w:szCs w:val="28"/>
        </w:rPr>
        <w:t>avanju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brojnih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zlo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ina</w:t>
      </w:r>
      <w:r w:rsidRPr="008118FE">
        <w:rPr>
          <w:sz w:val="28"/>
          <w:szCs w:val="28"/>
          <w:lang w:val="bs-Latn-BA"/>
        </w:rPr>
        <w:t xml:space="preserve">, </w:t>
      </w:r>
      <w:r w:rsidRPr="008118FE">
        <w:rPr>
          <w:sz w:val="28"/>
          <w:szCs w:val="28"/>
        </w:rPr>
        <w:t>poput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genocida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nad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civilima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Sarajevu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opsadi</w:t>
      </w:r>
      <w:r w:rsidRPr="008118FE">
        <w:rPr>
          <w:sz w:val="28"/>
          <w:szCs w:val="28"/>
          <w:lang w:val="bs-Latn-BA"/>
        </w:rPr>
        <w:t xml:space="preserve">, </w:t>
      </w:r>
      <w:r w:rsidRPr="008118FE">
        <w:rPr>
          <w:sz w:val="28"/>
          <w:szCs w:val="28"/>
        </w:rPr>
        <w:t>genocida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Srebrenici</w:t>
      </w:r>
      <w:r w:rsidRPr="008118FE">
        <w:rPr>
          <w:sz w:val="28"/>
          <w:szCs w:val="28"/>
          <w:lang w:val="bs-Latn-BA"/>
        </w:rPr>
        <w:t xml:space="preserve"> 1995. </w:t>
      </w:r>
      <w:r w:rsidRPr="008118FE">
        <w:rPr>
          <w:sz w:val="28"/>
          <w:szCs w:val="28"/>
        </w:rPr>
        <w:t>te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raketnog</w:t>
      </w:r>
      <w:r w:rsidRPr="008118FE">
        <w:rPr>
          <w:sz w:val="28"/>
          <w:szCs w:val="28"/>
          <w:lang w:val="bs-Latn-BA"/>
        </w:rPr>
        <w:t xml:space="preserve">, </w:t>
      </w:r>
      <w:r w:rsidRPr="008118FE">
        <w:rPr>
          <w:sz w:val="28"/>
          <w:szCs w:val="28"/>
        </w:rPr>
        <w:lastRenderedPageBreak/>
        <w:t>neselektivnog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napada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na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Zagreb</w:t>
      </w:r>
      <w:r w:rsidRPr="008118FE">
        <w:rPr>
          <w:sz w:val="28"/>
          <w:szCs w:val="28"/>
          <w:lang w:val="bs-Latn-BA"/>
        </w:rPr>
        <w:t xml:space="preserve">, </w:t>
      </w:r>
      <w:r w:rsidRPr="008118FE">
        <w:rPr>
          <w:sz w:val="28"/>
          <w:szCs w:val="28"/>
        </w:rPr>
        <w:t>iste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godine</w:t>
      </w:r>
      <w:r w:rsidRPr="008118FE">
        <w:rPr>
          <w:sz w:val="28"/>
          <w:szCs w:val="28"/>
          <w:lang w:val="bs-Latn-BA"/>
        </w:rPr>
        <w:t>. Ž</w:t>
      </w:r>
      <w:r w:rsidRPr="008118FE">
        <w:rPr>
          <w:sz w:val="28"/>
          <w:szCs w:val="28"/>
        </w:rPr>
        <w:t>albeni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suci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odlu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ili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kako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je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Peri</w:t>
      </w:r>
      <w:r w:rsidRPr="008118FE">
        <w:rPr>
          <w:sz w:val="28"/>
          <w:szCs w:val="28"/>
          <w:lang w:val="bs-Latn-BA"/>
        </w:rPr>
        <w:t>š</w:t>
      </w:r>
      <w:r w:rsidRPr="008118FE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 xml:space="preserve">ć </w:t>
      </w:r>
      <w:r w:rsidRPr="008118FE">
        <w:rPr>
          <w:sz w:val="28"/>
          <w:szCs w:val="28"/>
        </w:rPr>
        <w:t>pomagao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Vojsku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Republike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Srpske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Srpsku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vojsku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Krajine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 </w:t>
      </w:r>
      <w:r w:rsidRPr="008118FE">
        <w:rPr>
          <w:sz w:val="28"/>
          <w:szCs w:val="28"/>
          <w:lang w:val="bs-Latn-BA"/>
        </w:rPr>
        <w:t>"</w:t>
      </w:r>
      <w:r w:rsidRPr="008118FE">
        <w:rPr>
          <w:sz w:val="28"/>
          <w:szCs w:val="28"/>
        </w:rPr>
        <w:t>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sklopu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njihovih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op</w:t>
      </w:r>
      <w:r w:rsidRPr="008118FE">
        <w:rPr>
          <w:sz w:val="28"/>
          <w:szCs w:val="28"/>
          <w:lang w:val="bs-Latn-BA"/>
        </w:rPr>
        <w:t>ć</w:t>
      </w:r>
      <w:r w:rsidRPr="008118FE">
        <w:rPr>
          <w:sz w:val="28"/>
          <w:szCs w:val="28"/>
        </w:rPr>
        <w:t>ih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ratnih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napora</w:t>
      </w:r>
      <w:r w:rsidRPr="008118FE">
        <w:rPr>
          <w:sz w:val="28"/>
          <w:szCs w:val="28"/>
          <w:lang w:val="bs-Latn-BA"/>
        </w:rPr>
        <w:t xml:space="preserve">", </w:t>
      </w:r>
      <w:r w:rsidRPr="008118FE">
        <w:rPr>
          <w:sz w:val="28"/>
          <w:szCs w:val="28"/>
        </w:rPr>
        <w:t>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ne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kako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bi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ih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usmjerio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na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po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injenje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pojedinih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zlo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ina</w:t>
      </w:r>
      <w:r w:rsidRPr="008118FE">
        <w:rPr>
          <w:sz w:val="28"/>
          <w:szCs w:val="28"/>
          <w:lang w:val="bs-Latn-BA"/>
        </w:rPr>
        <w:t xml:space="preserve">. </w:t>
      </w:r>
    </w:p>
    <w:p w:rsidR="008118FE" w:rsidRDefault="008118FE" w:rsidP="008118FE">
      <w:pPr>
        <w:pStyle w:val="NormalWeb"/>
        <w:jc w:val="both"/>
        <w:rPr>
          <w:sz w:val="28"/>
          <w:szCs w:val="28"/>
          <w:lang w:val="bs-Latn-BA"/>
        </w:rPr>
      </w:pPr>
      <w:r w:rsidRPr="008118FE">
        <w:rPr>
          <w:sz w:val="28"/>
          <w:szCs w:val="28"/>
        </w:rPr>
        <w:t>Biv</w:t>
      </w:r>
      <w:r w:rsidRPr="008118FE">
        <w:rPr>
          <w:sz w:val="28"/>
          <w:szCs w:val="28"/>
          <w:lang w:val="bs-Latn-BA"/>
        </w:rPr>
        <w:t>š</w:t>
      </w:r>
      <w:r w:rsidRPr="008118FE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liberijski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predsjednik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Charles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Taylor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razliku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od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srbijanskog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generala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Mom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ila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Peri</w:t>
      </w:r>
      <w:r w:rsidRPr="008118FE">
        <w:rPr>
          <w:sz w:val="28"/>
          <w:szCs w:val="28"/>
          <w:lang w:val="bs-Latn-BA"/>
        </w:rPr>
        <w:t>š</w:t>
      </w:r>
      <w:r w:rsidRPr="008118FE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>ć</w:t>
      </w:r>
      <w:r w:rsidRPr="008118FE">
        <w:rPr>
          <w:sz w:val="28"/>
          <w:szCs w:val="28"/>
        </w:rPr>
        <w:t>a 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je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progla</w:t>
      </w:r>
      <w:r w:rsidRPr="008118FE">
        <w:rPr>
          <w:sz w:val="28"/>
          <w:szCs w:val="28"/>
          <w:lang w:val="bs-Latn-BA"/>
        </w:rPr>
        <w:t>š</w:t>
      </w:r>
      <w:r w:rsidRPr="008118FE">
        <w:rPr>
          <w:sz w:val="28"/>
          <w:szCs w:val="28"/>
        </w:rPr>
        <w:t>en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krivim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za</w:t>
      </w:r>
      <w:r w:rsidRPr="008118FE">
        <w:rPr>
          <w:sz w:val="28"/>
          <w:szCs w:val="28"/>
          <w:lang w:val="bs-Latn-BA"/>
        </w:rPr>
        <w:t xml:space="preserve"> “</w:t>
      </w:r>
      <w:r w:rsidRPr="008118FE">
        <w:rPr>
          <w:sz w:val="28"/>
          <w:szCs w:val="28"/>
        </w:rPr>
        <w:t>pomaganje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podr</w:t>
      </w:r>
      <w:r w:rsidRPr="008118FE">
        <w:rPr>
          <w:sz w:val="28"/>
          <w:szCs w:val="28"/>
          <w:lang w:val="bs-Latn-BA"/>
        </w:rPr>
        <w:t>ž</w:t>
      </w:r>
      <w:r w:rsidRPr="008118FE">
        <w:rPr>
          <w:sz w:val="28"/>
          <w:szCs w:val="28"/>
        </w:rPr>
        <w:t>avanje</w:t>
      </w:r>
      <w:r w:rsidRPr="008118FE">
        <w:rPr>
          <w:sz w:val="28"/>
          <w:szCs w:val="28"/>
          <w:lang w:val="bs-Latn-BA"/>
        </w:rPr>
        <w:t xml:space="preserve">” </w:t>
      </w:r>
      <w:r w:rsidRPr="008118FE">
        <w:rPr>
          <w:sz w:val="28"/>
          <w:szCs w:val="28"/>
        </w:rPr>
        <w:t>na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ratne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zlo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ine</w:t>
      </w:r>
      <w:r w:rsidRPr="008118FE">
        <w:rPr>
          <w:sz w:val="28"/>
          <w:szCs w:val="28"/>
          <w:lang w:val="bs-Latn-BA"/>
        </w:rPr>
        <w:t xml:space="preserve"> </w:t>
      </w:r>
      <w:r w:rsidR="00510F13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zlo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ine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protiv</w:t>
      </w:r>
      <w:r w:rsidRPr="008118FE">
        <w:rPr>
          <w:sz w:val="28"/>
          <w:szCs w:val="28"/>
          <w:lang w:val="bs-Latn-BA"/>
        </w:rPr>
        <w:t xml:space="preserve"> č</w:t>
      </w:r>
      <w:r w:rsidRPr="008118FE">
        <w:rPr>
          <w:sz w:val="28"/>
          <w:szCs w:val="28"/>
        </w:rPr>
        <w:t>ovjeka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civilizacije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tokom 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rata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u 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Sijera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Leoneu</w:t>
      </w:r>
      <w:r w:rsidRPr="008118FE">
        <w:rPr>
          <w:sz w:val="28"/>
          <w:szCs w:val="28"/>
          <w:lang w:val="bs-Latn-BA"/>
        </w:rPr>
        <w:t xml:space="preserve">, </w:t>
      </w:r>
      <w:r w:rsidRPr="008118FE">
        <w:rPr>
          <w:sz w:val="28"/>
          <w:szCs w:val="28"/>
        </w:rPr>
        <w:t>te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planiranje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nekih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napada</w:t>
      </w:r>
      <w:r w:rsidRPr="008118FE">
        <w:rPr>
          <w:sz w:val="28"/>
          <w:szCs w:val="28"/>
          <w:lang w:val="bs-Latn-BA"/>
        </w:rPr>
        <w:t xml:space="preserve">, </w:t>
      </w:r>
      <w:r w:rsidRPr="008118FE">
        <w:rPr>
          <w:sz w:val="28"/>
          <w:szCs w:val="28"/>
        </w:rPr>
        <w:t>uklju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uju</w:t>
      </w:r>
      <w:r w:rsidRPr="008118FE">
        <w:rPr>
          <w:sz w:val="28"/>
          <w:szCs w:val="28"/>
          <w:lang w:val="bs-Latn-BA"/>
        </w:rPr>
        <w:t>ć</w:t>
      </w:r>
      <w:r w:rsidRPr="008118FE">
        <w:rPr>
          <w:sz w:val="28"/>
          <w:szCs w:val="28"/>
        </w:rPr>
        <w:t>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onaj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na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glavni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grad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Freetown</w:t>
      </w:r>
      <w:r w:rsidRPr="008118FE">
        <w:rPr>
          <w:sz w:val="28"/>
          <w:szCs w:val="28"/>
          <w:lang w:val="bs-Latn-BA"/>
        </w:rPr>
        <w:t xml:space="preserve">. </w:t>
      </w:r>
      <w:r w:rsidRPr="008118FE">
        <w:rPr>
          <w:sz w:val="28"/>
          <w:szCs w:val="28"/>
        </w:rPr>
        <w:t>Ovakava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presuda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mo</w:t>
      </w:r>
      <w:r w:rsidRPr="008118FE">
        <w:rPr>
          <w:sz w:val="28"/>
          <w:szCs w:val="28"/>
          <w:lang w:val="bs-Latn-BA"/>
        </w:rPr>
        <w:t>ž</w:t>
      </w:r>
      <w:r w:rsidRPr="008118FE">
        <w:rPr>
          <w:sz w:val="28"/>
          <w:szCs w:val="28"/>
        </w:rPr>
        <w:t>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mnogo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zna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iti</w:t>
      </w:r>
      <w:r w:rsidRPr="008118FE">
        <w:rPr>
          <w:sz w:val="28"/>
          <w:szCs w:val="28"/>
          <w:lang w:val="bs-Latn-BA"/>
        </w:rPr>
        <w:t xml:space="preserve"> </w:t>
      </w:r>
      <w:r w:rsidR="00510F13">
        <w:rPr>
          <w:sz w:val="28"/>
          <w:szCs w:val="28"/>
        </w:rPr>
        <w:t>i</w:t>
      </w:r>
      <w:r w:rsidR="00510F13" w:rsidRPr="00510F13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treba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uzeti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u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obziru</w:t>
      </w:r>
      <w:r w:rsidRPr="008118FE">
        <w:rPr>
          <w:sz w:val="28"/>
          <w:szCs w:val="28"/>
          <w:lang w:val="bs-Latn-BA"/>
        </w:rPr>
        <w:t xml:space="preserve"> </w:t>
      </w:r>
      <w:r w:rsidR="00510F13">
        <w:rPr>
          <w:sz w:val="28"/>
          <w:szCs w:val="28"/>
          <w:lang w:val="bs-Latn-BA"/>
        </w:rPr>
        <w:t xml:space="preserve">u </w:t>
      </w:r>
      <w:r w:rsidRPr="008118FE">
        <w:rPr>
          <w:sz w:val="28"/>
          <w:szCs w:val="28"/>
        </w:rPr>
        <w:t>procesima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koji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se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trenutno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nalaze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pred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Internacionalnim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krivi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nim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tribunalom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za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podru</w:t>
      </w:r>
      <w:r w:rsidRPr="008118FE">
        <w:rPr>
          <w:sz w:val="28"/>
          <w:szCs w:val="28"/>
          <w:lang w:val="bs-Latn-BA"/>
        </w:rPr>
        <w:t>č</w:t>
      </w:r>
      <w:r w:rsidRPr="008118FE">
        <w:rPr>
          <w:sz w:val="28"/>
          <w:szCs w:val="28"/>
        </w:rPr>
        <w:t>ije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biv</w:t>
      </w:r>
      <w:r w:rsidRPr="008118FE">
        <w:rPr>
          <w:sz w:val="28"/>
          <w:szCs w:val="28"/>
          <w:lang w:val="bs-Latn-BA"/>
        </w:rPr>
        <w:t>š</w:t>
      </w:r>
      <w:r w:rsidRPr="008118FE">
        <w:rPr>
          <w:sz w:val="28"/>
          <w:szCs w:val="28"/>
        </w:rPr>
        <w:t>e</w:t>
      </w:r>
      <w:r w:rsidRPr="008118FE">
        <w:rPr>
          <w:sz w:val="28"/>
          <w:szCs w:val="28"/>
          <w:lang w:val="bs-Latn-BA"/>
        </w:rPr>
        <w:t xml:space="preserve"> </w:t>
      </w:r>
      <w:r w:rsidRPr="008118FE">
        <w:rPr>
          <w:sz w:val="28"/>
          <w:szCs w:val="28"/>
        </w:rPr>
        <w:t>Jugoslavije</w:t>
      </w:r>
      <w:r w:rsidRPr="008118FE">
        <w:rPr>
          <w:sz w:val="28"/>
          <w:szCs w:val="28"/>
          <w:lang w:val="bs-Latn-BA"/>
        </w:rPr>
        <w:t>.</w:t>
      </w:r>
    </w:p>
    <w:p w:rsidR="008118FE" w:rsidRPr="008118FE" w:rsidRDefault="008118FE" w:rsidP="008118FE">
      <w:pPr>
        <w:pStyle w:val="NormalWeb"/>
        <w:jc w:val="both"/>
        <w:rPr>
          <w:b/>
          <w:sz w:val="28"/>
          <w:szCs w:val="28"/>
          <w:lang w:val="bs-Latn-BA"/>
        </w:rPr>
      </w:pPr>
      <w:r w:rsidRPr="008118FE">
        <w:rPr>
          <w:b/>
          <w:sz w:val="28"/>
          <w:szCs w:val="28"/>
          <w:lang w:val="bs-Latn-BA"/>
        </w:rPr>
        <w:t>Saopćenje potpisuju:</w:t>
      </w:r>
    </w:p>
    <w:p w:rsidR="008118FE" w:rsidRPr="008118FE" w:rsidRDefault="008118FE" w:rsidP="008118FE">
      <w:pPr>
        <w:pStyle w:val="NormalWeb"/>
        <w:jc w:val="both"/>
        <w:rPr>
          <w:sz w:val="28"/>
          <w:szCs w:val="28"/>
          <w:lang w:val="bs-Latn-BA"/>
        </w:rPr>
      </w:pPr>
      <w:r>
        <w:rPr>
          <w:sz w:val="28"/>
          <w:szCs w:val="28"/>
        </w:rPr>
        <w:t>Kongres</w:t>
      </w:r>
      <w:r w:rsidRPr="008118FE"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</w:rPr>
        <w:t>Bo</w:t>
      </w:r>
      <w:r w:rsidRPr="008118FE">
        <w:rPr>
          <w:sz w:val="28"/>
          <w:szCs w:val="28"/>
          <w:lang w:val="bs-Latn-BA"/>
        </w:rPr>
        <w:t>š</w:t>
      </w:r>
      <w:r>
        <w:rPr>
          <w:sz w:val="28"/>
          <w:szCs w:val="28"/>
        </w:rPr>
        <w:t>njaka</w:t>
      </w:r>
      <w:r w:rsidRPr="008118FE"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</w:rPr>
        <w:t>Sjeverne</w:t>
      </w:r>
      <w:r w:rsidRPr="008118FE"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</w:rPr>
        <w:t>Amerike</w:t>
      </w:r>
    </w:p>
    <w:p w:rsidR="008118FE" w:rsidRDefault="008118FE" w:rsidP="008118FE">
      <w:pPr>
        <w:pStyle w:val="NormalWeb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Institut za istraživanje genocida Kanada</w:t>
      </w:r>
    </w:p>
    <w:p w:rsidR="008118FE" w:rsidRDefault="008118FE" w:rsidP="008118FE">
      <w:pPr>
        <w:pStyle w:val="NormalWeb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Bosanko američkoi insitut </w:t>
      </w:r>
      <w:r w:rsidRPr="008118FE">
        <w:rPr>
          <w:sz w:val="28"/>
          <w:szCs w:val="28"/>
          <w:lang w:val="bs-Latn-BA"/>
        </w:rPr>
        <w:t>za genocide i edukaciju</w:t>
      </w:r>
    </w:p>
    <w:p w:rsidR="008118FE" w:rsidRDefault="008118FE" w:rsidP="008118FE">
      <w:pPr>
        <w:pStyle w:val="NormalWeb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Bošnjačka zajednica kulture</w:t>
      </w:r>
      <w:r w:rsidRPr="008118FE">
        <w:rPr>
          <w:sz w:val="28"/>
          <w:szCs w:val="28"/>
          <w:lang w:val="bs-Latn-BA"/>
        </w:rPr>
        <w:t xml:space="preserve"> Preporod, Sarajevo</w:t>
      </w:r>
    </w:p>
    <w:p w:rsidR="008118FE" w:rsidRDefault="008118FE" w:rsidP="008118FE">
      <w:pPr>
        <w:pStyle w:val="NormalWeb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Institut za </w:t>
      </w:r>
      <w:r w:rsidRPr="008118FE">
        <w:rPr>
          <w:sz w:val="28"/>
          <w:szCs w:val="28"/>
          <w:lang w:val="bs-Latn-BA"/>
        </w:rPr>
        <w:t>istraživanje zločina protiv čovječnosti i međunarodnog prava Univerziteta u Sarajevu</w:t>
      </w:r>
    </w:p>
    <w:p w:rsidR="008118FE" w:rsidRDefault="008118FE" w:rsidP="008118FE">
      <w:pPr>
        <w:pStyle w:val="NormalWeb"/>
        <w:jc w:val="both"/>
        <w:rPr>
          <w:sz w:val="28"/>
          <w:szCs w:val="28"/>
          <w:lang w:val="bs-Latn-BA"/>
        </w:rPr>
      </w:pPr>
    </w:p>
    <w:p w:rsidR="008118FE" w:rsidRPr="008118FE" w:rsidRDefault="008118FE" w:rsidP="008118FE">
      <w:pPr>
        <w:pStyle w:val="NormalWeb"/>
        <w:jc w:val="both"/>
        <w:rPr>
          <w:lang w:val="bs-Latn-BA"/>
        </w:rPr>
      </w:pPr>
    </w:p>
    <w:p w:rsidR="008118FE" w:rsidRPr="008118FE" w:rsidRDefault="008118FE" w:rsidP="008118FE">
      <w:pPr>
        <w:jc w:val="both"/>
        <w:rPr>
          <w:lang w:val="bs-Latn-BA"/>
        </w:rPr>
      </w:pPr>
      <w:r>
        <w:rPr>
          <w:lang w:val="bs-Latn-BA"/>
        </w:rPr>
        <w:t> </w:t>
      </w:r>
    </w:p>
    <w:p w:rsidR="008118FE" w:rsidRPr="008118FE" w:rsidRDefault="008118FE" w:rsidP="008118FE">
      <w:pPr>
        <w:spacing w:after="240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br/>
      </w:r>
    </w:p>
    <w:p w:rsidR="00C070C3" w:rsidRPr="008118FE" w:rsidRDefault="00C070C3" w:rsidP="00C070C3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C070C3" w:rsidRPr="008118FE" w:rsidRDefault="00C070C3" w:rsidP="00C070C3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066C0" w:rsidRPr="008118FE" w:rsidRDefault="002066C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2066C0" w:rsidRPr="008118FE" w:rsidSect="00E95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80" w:rsidRDefault="00095E80" w:rsidP="009F3C36">
      <w:pPr>
        <w:spacing w:after="0" w:line="240" w:lineRule="auto"/>
      </w:pPr>
      <w:r>
        <w:separator/>
      </w:r>
    </w:p>
  </w:endnote>
  <w:endnote w:type="continuationSeparator" w:id="0">
    <w:p w:rsidR="00095E80" w:rsidRDefault="00095E80" w:rsidP="009F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84" w:rsidRDefault="001E0C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84" w:rsidRDefault="001E0C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84" w:rsidRDefault="001E0C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80" w:rsidRDefault="00095E80" w:rsidP="009F3C36">
      <w:pPr>
        <w:spacing w:after="0" w:line="240" w:lineRule="auto"/>
      </w:pPr>
      <w:r>
        <w:separator/>
      </w:r>
    </w:p>
  </w:footnote>
  <w:footnote w:type="continuationSeparator" w:id="0">
    <w:p w:rsidR="00095E80" w:rsidRDefault="00095E80" w:rsidP="009F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84" w:rsidRDefault="001E0C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6C" w:rsidRPr="007C07D9" w:rsidRDefault="00B32555" w:rsidP="006A14D3">
    <w:pPr>
      <w:autoSpaceDE w:val="0"/>
      <w:autoSpaceDN w:val="0"/>
      <w:adjustRightInd w:val="0"/>
      <w:rPr>
        <w:rFonts w:ascii="Times New Roman" w:hAnsi="Times New Roman" w:cs="Times New Roman"/>
        <w:b/>
        <w:noProof/>
        <w:color w:val="008100"/>
        <w:sz w:val="24"/>
        <w:szCs w:val="24"/>
      </w:rPr>
    </w:pP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           </w:t>
    </w:r>
  </w:p>
  <w:p w:rsidR="0059456C" w:rsidRDefault="00095E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E7" w:rsidRDefault="00B32555" w:rsidP="001E0C84">
    <w:pPr>
      <w:autoSpaceDE w:val="0"/>
      <w:autoSpaceDN w:val="0"/>
      <w:adjustRightInd w:val="0"/>
      <w:rPr>
        <w:rFonts w:ascii="Times New Roman" w:hAnsi="Times New Roman" w:cs="Times New Roman"/>
        <w:b/>
        <w:noProof/>
        <w:color w:val="008100"/>
        <w:sz w:val="24"/>
        <w:szCs w:val="24"/>
      </w:rPr>
    </w:pP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           </w:t>
    </w:r>
    <w:r>
      <w:rPr>
        <w:rFonts w:ascii="Times New Roman" w:hAnsi="Times New Roman" w:cs="Times New Roman"/>
        <w:b/>
        <w:noProof/>
        <w:color w:val="008100"/>
        <w:sz w:val="24"/>
        <w:szCs w:val="24"/>
        <w:lang w:val="en-CA" w:eastAsia="en-CA"/>
      </w:rPr>
      <w:drawing>
        <wp:inline distT="0" distB="0" distL="0" distR="0">
          <wp:extent cx="1133475" cy="5715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 </w:t>
    </w:r>
    <w:r>
      <w:rPr>
        <w:rFonts w:ascii="Times New Roman" w:hAnsi="Times New Roman"/>
        <w:b/>
        <w:noProof/>
        <w:color w:val="008100"/>
        <w:sz w:val="24"/>
        <w:szCs w:val="24"/>
      </w:rPr>
      <w:t xml:space="preserve">             </w:t>
    </w:r>
    <w:r w:rsidR="001E0C84">
      <w:rPr>
        <w:rFonts w:ascii="Times New Roman" w:hAnsi="Times New Roman"/>
        <w:b/>
        <w:noProof/>
        <w:color w:val="008100"/>
        <w:sz w:val="24"/>
        <w:szCs w:val="24"/>
      </w:rPr>
      <w:t xml:space="preserve">     </w:t>
    </w:r>
    <w:r w:rsidR="0052719E" w:rsidRPr="0052719E">
      <w:rPr>
        <w:rFonts w:ascii="Times New Roman" w:hAnsi="Times New Roman"/>
        <w:b/>
        <w:noProof/>
        <w:color w:val="008100"/>
        <w:sz w:val="24"/>
        <w:szCs w:val="24"/>
        <w:lang w:val="en-CA" w:eastAsia="en-CA"/>
      </w:rPr>
      <w:drawing>
        <wp:inline distT="0" distB="0" distL="0" distR="0">
          <wp:extent cx="1543050" cy="570865"/>
          <wp:effectExtent l="19050" t="0" r="0" b="0"/>
          <wp:docPr id="2" name="Picture 2" descr="Description: logo-ir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-irg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889" cy="58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0C84">
      <w:rPr>
        <w:rFonts w:ascii="Times New Roman" w:hAnsi="Times New Roman"/>
        <w:b/>
        <w:noProof/>
        <w:color w:val="008100"/>
        <w:sz w:val="24"/>
        <w:szCs w:val="24"/>
      </w:rPr>
      <w:t xml:space="preserve">  </w:t>
    </w:r>
    <w:r w:rsidR="0052719E">
      <w:rPr>
        <w:rFonts w:ascii="Times New Roman" w:hAnsi="Times New Roman"/>
        <w:b/>
        <w:noProof/>
        <w:color w:val="008100"/>
        <w:sz w:val="24"/>
        <w:szCs w:val="24"/>
        <w:lang w:val="en-CA" w:eastAsia="en-CA"/>
      </w:rPr>
      <w:t xml:space="preserve">              </w:t>
    </w:r>
    <w:r w:rsidR="0052719E" w:rsidRPr="0052719E">
      <w:rPr>
        <w:rFonts w:ascii="Times New Roman" w:hAnsi="Times New Roman"/>
        <w:b/>
        <w:noProof/>
        <w:color w:val="008100"/>
        <w:sz w:val="24"/>
        <w:szCs w:val="24"/>
        <w:lang w:val="en-CA" w:eastAsia="en-CA"/>
      </w:rPr>
      <w:drawing>
        <wp:inline distT="0" distB="0" distL="0" distR="0">
          <wp:extent cx="1207135" cy="323850"/>
          <wp:effectExtent l="0" t="0" r="0" b="0"/>
          <wp:docPr id="7" name="Picture 3" descr="Description: bagi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bagi_log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885" cy="33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0C84">
      <w:rPr>
        <w:rFonts w:ascii="Times New Roman" w:hAnsi="Times New Roman"/>
        <w:b/>
        <w:noProof/>
        <w:color w:val="008100"/>
        <w:sz w:val="24"/>
        <w:szCs w:val="24"/>
      </w:rPr>
      <w:t xml:space="preserve">              </w:t>
    </w:r>
  </w:p>
  <w:p w:rsidR="0059456C" w:rsidRPr="000154E7" w:rsidRDefault="00B32555" w:rsidP="000154E7">
    <w:pPr>
      <w:autoSpaceDE w:val="0"/>
      <w:autoSpaceDN w:val="0"/>
      <w:adjustRightInd w:val="0"/>
      <w:jc w:val="center"/>
      <w:rPr>
        <w:rFonts w:ascii="Times New Roman" w:hAnsi="Times New Roman"/>
        <w:b/>
        <w:noProof/>
        <w:color w:val="008100"/>
        <w:sz w:val="24"/>
        <w:szCs w:val="24"/>
      </w:rPr>
    </w:pPr>
    <w:r>
      <w:rPr>
        <w:noProof/>
      </w:rPr>
      <w:t xml:space="preserve">        </w:t>
    </w:r>
    <w:r>
      <w:rPr>
        <w:noProof/>
        <w:lang w:val="en-CA" w:eastAsia="en-CA"/>
      </w:rPr>
      <w:drawing>
        <wp:inline distT="0" distB="0" distL="0" distR="0">
          <wp:extent cx="723900" cy="657225"/>
          <wp:effectExtent l="0" t="0" r="0" b="9525"/>
          <wp:docPr id="5" name="Picture 6" descr="Description: C:\Users\Hako\Pictures\Preporo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Hako\Pictures\Preporod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47" cy="663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color w:val="008100"/>
        <w:sz w:val="24"/>
        <w:szCs w:val="24"/>
      </w:rPr>
      <w:t xml:space="preserve"> </w:t>
    </w: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       </w:t>
    </w:r>
    <w:r>
      <w:rPr>
        <w:noProof/>
      </w:rPr>
      <w:t xml:space="preserve">                 </w:t>
    </w:r>
    <w:r>
      <w:rPr>
        <w:noProof/>
        <w:lang w:val="en-CA" w:eastAsia="en-CA"/>
      </w:rPr>
      <w:drawing>
        <wp:inline distT="0" distB="0" distL="0" distR="0">
          <wp:extent cx="819150" cy="771525"/>
          <wp:effectExtent l="0" t="0" r="0" b="9525"/>
          <wp:docPr id="4" name="Picture 7" descr="Description: C:\Users\Hako\AppData\Local\Microsoft\Windows\Temporary Internet Files\Content.Word\Institu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:\Users\Hako\AppData\Local\Microsoft\Windows\Temporary Internet Files\Content.Word\Institut 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                   </w:t>
    </w:r>
    <w:r>
      <w:rPr>
        <w:noProof/>
      </w:rPr>
      <w:t xml:space="preserve">         </w:t>
    </w:r>
  </w:p>
  <w:p w:rsidR="0059456C" w:rsidRDefault="00095E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4192"/>
    <w:multiLevelType w:val="hybridMultilevel"/>
    <w:tmpl w:val="697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070C3"/>
    <w:rsid w:val="00095E80"/>
    <w:rsid w:val="001E0C84"/>
    <w:rsid w:val="002066C0"/>
    <w:rsid w:val="004C525E"/>
    <w:rsid w:val="004F44C6"/>
    <w:rsid w:val="00510F13"/>
    <w:rsid w:val="0052719E"/>
    <w:rsid w:val="00587E94"/>
    <w:rsid w:val="008118FE"/>
    <w:rsid w:val="008F5B82"/>
    <w:rsid w:val="009A6CF2"/>
    <w:rsid w:val="009C0E6C"/>
    <w:rsid w:val="009E473B"/>
    <w:rsid w:val="009F3C36"/>
    <w:rsid w:val="00A95279"/>
    <w:rsid w:val="00B32555"/>
    <w:rsid w:val="00C070C3"/>
    <w:rsid w:val="00C7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0C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70C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0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E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C84"/>
  </w:style>
  <w:style w:type="paragraph" w:styleId="NormalWeb">
    <w:name w:val="Normal (Web)"/>
    <w:basedOn w:val="Normal"/>
    <w:uiPriority w:val="99"/>
    <w:semiHidden/>
    <w:unhideWhenUsed/>
    <w:rsid w:val="00811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0C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070C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Grand Rapids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Alibasic, Haris</dc:creator>
  <cp:lastModifiedBy>Ramic</cp:lastModifiedBy>
  <cp:revision>3</cp:revision>
  <dcterms:created xsi:type="dcterms:W3CDTF">2013-09-27T15:36:00Z</dcterms:created>
  <dcterms:modified xsi:type="dcterms:W3CDTF">2013-09-27T18:33:00Z</dcterms:modified>
</cp:coreProperties>
</file>