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07" w:rsidRPr="009F1AA1" w:rsidRDefault="00915B07" w:rsidP="00915B07">
      <w:pPr>
        <w:tabs>
          <w:tab w:val="left" w:pos="2694"/>
        </w:tabs>
        <w:rPr>
          <w:rFonts w:asciiTheme="majorHAnsi" w:hAnsiTheme="majorHAnsi"/>
          <w:b/>
          <w:sz w:val="28"/>
          <w:szCs w:val="28"/>
          <w:lang w:val="de-DE"/>
        </w:rPr>
      </w:pPr>
    </w:p>
    <w:p w:rsidR="00915B07" w:rsidRPr="009F1AA1" w:rsidRDefault="00915B07" w:rsidP="00915B07">
      <w:pPr>
        <w:tabs>
          <w:tab w:val="left" w:pos="2694"/>
        </w:tabs>
        <w:rPr>
          <w:rFonts w:asciiTheme="majorHAnsi" w:hAnsiTheme="majorHAnsi"/>
          <w:b/>
          <w:sz w:val="28"/>
          <w:szCs w:val="28"/>
          <w:lang w:val="de-DE"/>
        </w:rPr>
      </w:pPr>
    </w:p>
    <w:p w:rsidR="00915B07" w:rsidRPr="009F1AA1" w:rsidRDefault="00915B07" w:rsidP="00915B07">
      <w:pPr>
        <w:tabs>
          <w:tab w:val="left" w:pos="2694"/>
        </w:tabs>
        <w:rPr>
          <w:rFonts w:asciiTheme="majorHAnsi" w:eastAsia="Times New Roman" w:hAnsiTheme="majorHAnsi"/>
          <w:b/>
          <w:color w:val="000000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b/>
          <w:color w:val="000000"/>
          <w:sz w:val="28"/>
          <w:szCs w:val="28"/>
          <w:lang w:val="de-DE"/>
        </w:rPr>
        <w:t>02. 10. 2013</w:t>
      </w:r>
    </w:p>
    <w:p w:rsidR="00915B07" w:rsidRPr="009F1AA1" w:rsidRDefault="00915B07" w:rsidP="00915B07">
      <w:pPr>
        <w:tabs>
          <w:tab w:val="left" w:pos="2694"/>
        </w:tabs>
        <w:rPr>
          <w:rFonts w:asciiTheme="majorHAnsi" w:eastAsia="Times New Roman" w:hAnsiTheme="majorHAnsi"/>
          <w:color w:val="000000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b/>
          <w:color w:val="000000"/>
          <w:sz w:val="28"/>
          <w:szCs w:val="28"/>
          <w:lang w:val="de-DE"/>
        </w:rPr>
        <w:t>Saopćenje Kongresa Bošnjaka Sjeverne Amerike  i Instituta za istraživanje genocida, Kanada povodom mnogobrojnih primje</w:t>
      </w:r>
      <w:r w:rsidRPr="009F1AA1">
        <w:rPr>
          <w:rFonts w:asciiTheme="majorHAnsi" w:eastAsia="Times New Roman" w:hAnsiTheme="majorHAnsi"/>
          <w:b/>
          <w:color w:val="1F497D" w:themeColor="dark2"/>
          <w:sz w:val="28"/>
          <w:szCs w:val="28"/>
          <w:lang w:val="de-DE"/>
        </w:rPr>
        <w:t>č</w:t>
      </w:r>
      <w:r w:rsidRPr="009F1AA1">
        <w:rPr>
          <w:rFonts w:asciiTheme="majorHAnsi" w:eastAsia="Times New Roman" w:hAnsiTheme="majorHAnsi"/>
          <w:b/>
          <w:color w:val="000000"/>
          <w:sz w:val="28"/>
          <w:szCs w:val="28"/>
          <w:lang w:val="de-DE"/>
        </w:rPr>
        <w:t>enih i prijavljenih neregularnosti na samom po</w:t>
      </w:r>
      <w:r w:rsidRPr="009F1AA1">
        <w:rPr>
          <w:rFonts w:asciiTheme="majorHAnsi" w:eastAsia="Times New Roman" w:hAnsiTheme="majorHAnsi"/>
          <w:b/>
          <w:color w:val="1F497D" w:themeColor="dark2"/>
          <w:sz w:val="28"/>
          <w:szCs w:val="28"/>
          <w:lang w:val="de-DE"/>
        </w:rPr>
        <w:t>č</w:t>
      </w:r>
      <w:r w:rsidRPr="009F1AA1">
        <w:rPr>
          <w:rFonts w:asciiTheme="majorHAnsi" w:eastAsia="Times New Roman" w:hAnsiTheme="majorHAnsi"/>
          <w:b/>
          <w:color w:val="000000"/>
          <w:sz w:val="28"/>
          <w:szCs w:val="28"/>
          <w:lang w:val="de-DE"/>
        </w:rPr>
        <w:t>etku popisa stanovništva u Bosni i Hercegovini</w:t>
      </w:r>
    </w:p>
    <w:p w:rsidR="00915B07" w:rsidRPr="009F1AA1" w:rsidRDefault="00915B07" w:rsidP="00915B07">
      <w:pPr>
        <w:tabs>
          <w:tab w:val="left" w:pos="2694"/>
        </w:tabs>
        <w:rPr>
          <w:rFonts w:asciiTheme="majorHAnsi" w:eastAsia="Times New Roman" w:hAnsiTheme="majorHAnsi"/>
          <w:color w:val="000000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 xml:space="preserve">Kongres Bošnjaka Sjeverne Amerike i Institut za istraživanje genocida, Kanada od svojih monitora na terenu u Bosni i Hercegovini dobili su veliki broj pritužbi na način provođenja početnog procesa popisa stanovništva u Bosni i Hercegovini. </w:t>
      </w:r>
      <w:r w:rsidR="009F1AA1"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 xml:space="preserve"> 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Največi broj žalbi na proces popisa stanovništva dolazi iz manjeg bosanskohercegovačkog entiteta</w:t>
      </w:r>
      <w:r w:rsidR="009F1AA1"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. Od velikog broja žalbi posebno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 xml:space="preserve"> ističemo da popisivači, pretežno srpske nacionalnosti, od Bošnjaka insistiraju da svi budu prisutni na mjestu popisivanja što je u direktnoj suprotnosti sa Zakonom o popisu stanovništva i predstavlja ozbiljnu opstrukciju provođenja cjelokupnog procesa popisa, </w:t>
      </w:r>
      <w:r w:rsidR="009F1AA1"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te problem privatnosti i skladiš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tenja podataka.</w:t>
      </w:r>
    </w:p>
    <w:p w:rsidR="00915B07" w:rsidRPr="009F1AA1" w:rsidRDefault="00915B07" w:rsidP="00915B07">
      <w:pPr>
        <w:shd w:val="clear" w:color="auto" w:fill="FFFFFF"/>
        <w:rPr>
          <w:rFonts w:asciiTheme="majorHAnsi" w:eastAsia="Times New Roman" w:hAnsiTheme="majorHAnsi"/>
          <w:color w:val="000000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sz w:val="28"/>
          <w:szCs w:val="28"/>
          <w:lang w:val="de-DE"/>
        </w:rPr>
        <w:t>Prema informacijama s</w:t>
      </w:r>
      <w:r w:rsidR="009F1AA1" w:rsidRPr="009F1AA1">
        <w:rPr>
          <w:rFonts w:asciiTheme="majorHAnsi" w:eastAsia="Times New Roman" w:hAnsiTheme="majorHAnsi"/>
          <w:sz w:val="28"/>
          <w:szCs w:val="28"/>
          <w:lang w:val="de-DE"/>
        </w:rPr>
        <w:t>a terena, največi</w:t>
      </w:r>
      <w:r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 problemi u dosadašnjem toku popisivanja stanovništva u Bosni i H</w:t>
      </w:r>
      <w:r w:rsidR="009F1AA1"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ercegovini su u Foči, Višegradu i </w:t>
      </w:r>
      <w:r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 Srebrenici gdje su popisivači snimljeni kako popunj</w:t>
      </w:r>
      <w:r w:rsidR="009F1AA1" w:rsidRPr="009F1AA1">
        <w:rPr>
          <w:rFonts w:asciiTheme="majorHAnsi" w:eastAsia="Times New Roman" w:hAnsiTheme="majorHAnsi"/>
          <w:sz w:val="28"/>
          <w:szCs w:val="28"/>
          <w:lang w:val="de-DE"/>
        </w:rPr>
        <w:t>avaju popisne lističe u kafani. U Prnjavoru, Mrkonjić Gradu</w:t>
      </w:r>
      <w:r w:rsidRPr="009F1AA1">
        <w:rPr>
          <w:rFonts w:asciiTheme="majorHAnsi" w:eastAsia="Times New Roman" w:hAnsiTheme="majorHAnsi"/>
          <w:sz w:val="28"/>
          <w:szCs w:val="28"/>
          <w:lang w:val="de-DE"/>
        </w:rPr>
        <w:t> i u nekim drugim mjestima manjeg bosanskohercegovačkog entiteta  onemogućava se da jedan član domaćinstva upisuje druge članove domaćinstva, iako posjeduje sve validne, zakonom propisane podatke za popisivanje.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br/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br/>
        <w:t xml:space="preserve">Analizirajući navedene žalbe na proces popisa stanovništva smatramo da je situacija alarmantna i veoma ozbiljna. U tom smislu tražimo od općinskih komisija za popis i entitetskih agencija za statistiku da bez odlaganja isprave evidentirane brojne nepravilnosti. U protivnom validnost popisa će doći u 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lastRenderedPageBreak/>
        <w:t>pitanje. Tražimo bolju koordinaciju rada između entitetskih zavoda i Agencije za statistiku Bosne i Hercegovine koja je najodgovornija za proces popisa stanovništva.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br/>
        <w:t> </w:t>
      </w:r>
    </w:p>
    <w:p w:rsidR="00915B07" w:rsidRPr="009F1AA1" w:rsidRDefault="00915B07" w:rsidP="00915B07">
      <w:pPr>
        <w:shd w:val="clear" w:color="auto" w:fill="FFFFFF"/>
        <w:rPr>
          <w:rFonts w:asciiTheme="majorHAnsi" w:eastAsia="Times New Roman" w:hAnsiTheme="majorHAnsi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Putem naših </w:t>
      </w:r>
      <w:r w:rsidR="009F1AA1"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internih </w:t>
      </w:r>
      <w:r w:rsidRPr="009F1AA1">
        <w:rPr>
          <w:rFonts w:asciiTheme="majorHAnsi" w:eastAsia="Times New Roman" w:hAnsiTheme="majorHAnsi"/>
          <w:sz w:val="28"/>
          <w:szCs w:val="28"/>
          <w:lang w:val="de-DE"/>
        </w:rPr>
        <w:t>monitora na terenu mi čemo svakodnevno pratiti tok procesa popisa stanovništva, vršiti analizu, vidjeti da li se navedena kršenja zakona sankcio</w:t>
      </w:r>
      <w:r w:rsidR="009F1AA1" w:rsidRPr="009F1AA1">
        <w:rPr>
          <w:rFonts w:asciiTheme="majorHAnsi" w:eastAsia="Times New Roman" w:hAnsiTheme="majorHAnsi"/>
          <w:sz w:val="28"/>
          <w:szCs w:val="28"/>
          <w:lang w:val="de-DE"/>
        </w:rPr>
        <w:t>niraju i nepravilnosti koriguju</w:t>
      </w:r>
      <w:r w:rsidRPr="009F1AA1">
        <w:rPr>
          <w:rFonts w:asciiTheme="majorHAnsi" w:eastAsia="Times New Roman" w:hAnsiTheme="majorHAnsi"/>
          <w:sz w:val="28"/>
          <w:szCs w:val="28"/>
          <w:lang w:val="de-DE"/>
        </w:rPr>
        <w:t xml:space="preserve"> i reagirati kod svih nadležnih institucija kako u Bosni i Hercegovini tako i u SAD, Kanadi i Evropskoj Uniji. Kongres Bošnjaka Sjeverne Amerike i Institut za istraživanje genocida, Kanada  sa svojim partnerima ozbiljno razmatraju sve opcije legalnog karaktera kako bi spriječili statistički genocid nad bošnjačkim stanovništvom. U ime američkih i kanadskih Bošnjaka tražimo hitno reakciju bošnjačkog političkog, akademskog i vjerskog faktora po pitanju evidentiranih problema u procesu popisa stanovništva. Još jednom ističemo da je validnost projekta popisa stanovništva pod velikim znakom pitanja. </w:t>
      </w:r>
    </w:p>
    <w:p w:rsidR="00915B07" w:rsidRPr="009F1AA1" w:rsidRDefault="00915B07" w:rsidP="00915B07">
      <w:pPr>
        <w:shd w:val="clear" w:color="auto" w:fill="FFFFFF"/>
        <w:rPr>
          <w:rFonts w:asciiTheme="majorHAnsi" w:eastAsia="Times New Roman" w:hAnsiTheme="majorHAnsi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O žalbama na proces popisa stanovništva, dobivenih od naših monitora obavjestičemo američke i kanadske organizacij</w:t>
      </w:r>
      <w:r w:rsidR="009F1AA1"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e za zaštitu ljudskih prava i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 xml:space="preserve"> sloboda.</w:t>
      </w:r>
    </w:p>
    <w:p w:rsidR="00915B07" w:rsidRPr="009F1AA1" w:rsidRDefault="00915B07" w:rsidP="00915B07">
      <w:pPr>
        <w:shd w:val="clear" w:color="auto" w:fill="FFFFFF"/>
        <w:rPr>
          <w:rFonts w:asciiTheme="majorHAnsi" w:eastAsia="Times New Roman" w:hAnsiTheme="majorHAnsi"/>
          <w:color w:val="000000"/>
          <w:sz w:val="28"/>
          <w:szCs w:val="28"/>
          <w:lang w:val="de-DE"/>
        </w:rPr>
      </w:pP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Ukoliko se navedeni problemi u procesu popisa stanovništva hitno ne otklone u saradnji sa američkim i kanadskim organizacijama za zaštitu ljudskih prava isloboda tražičemo da se proces popisa stanovništva obnovi, a kr</w:t>
      </w:r>
      <w:r w:rsidRPr="009F1AA1">
        <w:rPr>
          <w:rFonts w:asciiTheme="majorHAnsi" w:eastAsia="Times New Roman" w:hAnsiTheme="majorHAnsi"/>
          <w:color w:val="1F497D" w:themeColor="dark2"/>
          <w:sz w:val="28"/>
          <w:szCs w:val="28"/>
          <w:lang w:val="de-DE"/>
        </w:rPr>
        <w:t>š</w:t>
      </w:r>
      <w:r w:rsidRPr="009F1AA1">
        <w:rPr>
          <w:rFonts w:asciiTheme="majorHAnsi" w:eastAsia="Times New Roman" w:hAnsiTheme="majorHAnsi"/>
          <w:color w:val="000000"/>
          <w:sz w:val="28"/>
          <w:szCs w:val="28"/>
          <w:lang w:val="de-DE"/>
        </w:rPr>
        <w:t>itelji zakona propisno kazne.</w:t>
      </w:r>
    </w:p>
    <w:p w:rsidR="00915B07" w:rsidRPr="009F1AA1" w:rsidRDefault="009F1AA1" w:rsidP="00692A9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9F1AA1">
        <w:rPr>
          <w:rFonts w:asciiTheme="majorHAnsi" w:hAnsiTheme="majorHAnsi"/>
          <w:sz w:val="28"/>
          <w:szCs w:val="28"/>
          <w:lang w:val="de-DE"/>
        </w:rPr>
        <w:t>Saopć</w:t>
      </w:r>
      <w:r w:rsidR="00915B07" w:rsidRPr="009F1AA1">
        <w:rPr>
          <w:rFonts w:asciiTheme="majorHAnsi" w:hAnsiTheme="majorHAnsi"/>
          <w:sz w:val="28"/>
          <w:szCs w:val="28"/>
          <w:lang w:val="de-DE"/>
        </w:rPr>
        <w:t>enje izdaju:</w:t>
      </w:r>
    </w:p>
    <w:p w:rsidR="00915B07" w:rsidRPr="009F1AA1" w:rsidRDefault="00915B07" w:rsidP="00692A9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9F1AA1">
        <w:rPr>
          <w:rFonts w:asciiTheme="majorHAnsi" w:hAnsiTheme="majorHAnsi"/>
          <w:sz w:val="28"/>
          <w:szCs w:val="28"/>
          <w:lang w:val="de-DE"/>
        </w:rPr>
        <w:t>Kongres Bošnjaka Sjeverne Amerike</w:t>
      </w:r>
    </w:p>
    <w:p w:rsidR="00E0335D" w:rsidRPr="009F1AA1" w:rsidRDefault="00E0335D" w:rsidP="00692A90">
      <w:pPr>
        <w:spacing w:before="100" w:beforeAutospacing="1" w:after="100" w:afterAutospacing="1" w:line="240" w:lineRule="auto"/>
        <w:jc w:val="both"/>
        <w:rPr>
          <w:rFonts w:asciiTheme="majorHAnsi" w:hAnsiTheme="majorHAnsi"/>
          <w:sz w:val="28"/>
          <w:szCs w:val="28"/>
          <w:lang w:val="de-DE"/>
        </w:rPr>
      </w:pPr>
      <w:r w:rsidRPr="009F1AA1">
        <w:rPr>
          <w:rFonts w:asciiTheme="majorHAnsi" w:hAnsiTheme="majorHAnsi"/>
          <w:sz w:val="28"/>
          <w:szCs w:val="28"/>
          <w:lang w:val="de-DE"/>
        </w:rPr>
        <w:t>Institut za istraživanje genocida, Kanada</w:t>
      </w:r>
    </w:p>
    <w:p w:rsidR="00C12080" w:rsidRPr="00915B07" w:rsidRDefault="00C12080" w:rsidP="00692A90">
      <w:pPr>
        <w:spacing w:before="100" w:beforeAutospacing="1" w:after="100" w:afterAutospacing="1" w:line="240" w:lineRule="auto"/>
        <w:jc w:val="both"/>
        <w:rPr>
          <w:rFonts w:asciiTheme="majorHAnsi" w:hAnsiTheme="majorHAnsi"/>
          <w:lang w:val="de-DE"/>
        </w:rPr>
      </w:pPr>
    </w:p>
    <w:sectPr w:rsidR="00C12080" w:rsidRPr="00915B07" w:rsidSect="005C6EFE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607" w:rsidRDefault="00605607" w:rsidP="00934FAA">
      <w:pPr>
        <w:spacing w:after="0" w:line="240" w:lineRule="auto"/>
      </w:pPr>
      <w:r>
        <w:separator/>
      </w:r>
    </w:p>
  </w:endnote>
  <w:endnote w:type="continuationSeparator" w:id="0">
    <w:p w:rsidR="00605607" w:rsidRDefault="00605607" w:rsidP="00934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607" w:rsidRDefault="00605607" w:rsidP="00934FAA">
      <w:pPr>
        <w:spacing w:after="0" w:line="240" w:lineRule="auto"/>
      </w:pPr>
      <w:r>
        <w:separator/>
      </w:r>
    </w:p>
  </w:footnote>
  <w:footnote w:type="continuationSeparator" w:id="0">
    <w:p w:rsidR="00605607" w:rsidRDefault="00605607" w:rsidP="00934F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EFE" w:rsidRDefault="00E73457" w:rsidP="00537665">
    <w:pPr>
      <w:pStyle w:val="Header"/>
      <w:jc w:val="center"/>
    </w:pPr>
    <w:r>
      <w:rPr>
        <w:rFonts w:ascii="Times New Roman" w:hAnsi="Times New Roman"/>
        <w:b/>
        <w:noProof/>
        <w:color w:val="008100"/>
        <w:sz w:val="24"/>
        <w:szCs w:val="24"/>
      </w:rPr>
      <w:t xml:space="preserve"> </w:t>
    </w:r>
    <w:r w:rsidR="003F4A49" w:rsidRPr="00E73457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1836000" cy="12420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6000" cy="12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F4A49">
      <w:rPr>
        <w:rFonts w:ascii="Times New Roman" w:hAnsi="Times New Roman"/>
        <w:b/>
        <w:noProof/>
        <w:color w:val="008100"/>
        <w:sz w:val="24"/>
        <w:szCs w:val="24"/>
      </w:rPr>
      <w:t xml:space="preserve">                        </w:t>
    </w:r>
    <w:r w:rsidRPr="00E73457">
      <w:rPr>
        <w:rFonts w:ascii="Times New Roman" w:hAnsi="Times New Roman"/>
        <w:b/>
        <w:noProof/>
        <w:color w:val="008100"/>
        <w:sz w:val="24"/>
        <w:szCs w:val="24"/>
        <w:lang w:val="en-CA" w:eastAsia="en-CA"/>
      </w:rPr>
      <w:drawing>
        <wp:inline distT="0" distB="0" distL="0" distR="0">
          <wp:extent cx="2476500" cy="1314450"/>
          <wp:effectExtent l="19050" t="0" r="0" b="0"/>
          <wp:docPr id="5" name="Picture 2" descr="logo-irg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irg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131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537665">
      <w:rPr>
        <w:rFonts w:ascii="Times New Roman" w:hAnsi="Times New Roman"/>
        <w:b/>
        <w:noProof/>
        <w:color w:val="008100"/>
        <w:sz w:val="24"/>
        <w:szCs w:val="24"/>
      </w:rPr>
      <w:tab/>
    </w:r>
    <w:r w:rsidR="0041287C">
      <w:rPr>
        <w:rFonts w:ascii="Times New Roman" w:hAnsi="Times New Roman"/>
        <w:b/>
        <w:noProof/>
        <w:color w:val="008100"/>
        <w:sz w:val="24"/>
        <w:szCs w:val="24"/>
      </w:rPr>
      <w:t xml:space="preserve">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A65621"/>
    <w:rsid w:val="00010B7F"/>
    <w:rsid w:val="000470BA"/>
    <w:rsid w:val="00054148"/>
    <w:rsid w:val="00167F78"/>
    <w:rsid w:val="001F38F3"/>
    <w:rsid w:val="002137CE"/>
    <w:rsid w:val="002516B3"/>
    <w:rsid w:val="0029034E"/>
    <w:rsid w:val="00296DB8"/>
    <w:rsid w:val="002A27D3"/>
    <w:rsid w:val="00332F6B"/>
    <w:rsid w:val="003443DE"/>
    <w:rsid w:val="003A3375"/>
    <w:rsid w:val="003F4A49"/>
    <w:rsid w:val="0041287C"/>
    <w:rsid w:val="00422AC5"/>
    <w:rsid w:val="004674E9"/>
    <w:rsid w:val="004B4CF0"/>
    <w:rsid w:val="00530D25"/>
    <w:rsid w:val="00532773"/>
    <w:rsid w:val="00537665"/>
    <w:rsid w:val="005C6EFE"/>
    <w:rsid w:val="00605607"/>
    <w:rsid w:val="006063A2"/>
    <w:rsid w:val="00610C06"/>
    <w:rsid w:val="006165A6"/>
    <w:rsid w:val="00692A90"/>
    <w:rsid w:val="006C7C18"/>
    <w:rsid w:val="006D1403"/>
    <w:rsid w:val="006E0FF8"/>
    <w:rsid w:val="007A06ED"/>
    <w:rsid w:val="007D53D7"/>
    <w:rsid w:val="008011A1"/>
    <w:rsid w:val="00801EDE"/>
    <w:rsid w:val="00812BB0"/>
    <w:rsid w:val="008E069E"/>
    <w:rsid w:val="008F7B28"/>
    <w:rsid w:val="00915B07"/>
    <w:rsid w:val="00934FAA"/>
    <w:rsid w:val="00972CBB"/>
    <w:rsid w:val="009973C0"/>
    <w:rsid w:val="009D10F1"/>
    <w:rsid w:val="009F1AA1"/>
    <w:rsid w:val="00A10BB4"/>
    <w:rsid w:val="00A65621"/>
    <w:rsid w:val="00AA1932"/>
    <w:rsid w:val="00AC1E36"/>
    <w:rsid w:val="00B27DAE"/>
    <w:rsid w:val="00B67481"/>
    <w:rsid w:val="00BC5131"/>
    <w:rsid w:val="00BE4D16"/>
    <w:rsid w:val="00C10A8C"/>
    <w:rsid w:val="00C12080"/>
    <w:rsid w:val="00C47C8B"/>
    <w:rsid w:val="00C831A2"/>
    <w:rsid w:val="00CE7562"/>
    <w:rsid w:val="00D455D4"/>
    <w:rsid w:val="00E0335D"/>
    <w:rsid w:val="00E435C1"/>
    <w:rsid w:val="00E73457"/>
    <w:rsid w:val="00E840CB"/>
    <w:rsid w:val="00EC73AB"/>
    <w:rsid w:val="00ED74CD"/>
    <w:rsid w:val="00F32CA2"/>
    <w:rsid w:val="00FB2B75"/>
    <w:rsid w:val="00FF4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C10A8C"/>
    <w:pPr>
      <w:spacing w:after="0" w:line="240" w:lineRule="auto"/>
      <w:ind w:left="720"/>
      <w:contextualSpacing/>
      <w:jc w:val="center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48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10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010B7F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010B7F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FAA"/>
  </w:style>
  <w:style w:type="paragraph" w:styleId="Footer">
    <w:name w:val="footer"/>
    <w:basedOn w:val="Normal"/>
    <w:link w:val="FooterChar"/>
    <w:uiPriority w:val="99"/>
    <w:unhideWhenUsed/>
    <w:rsid w:val="00934F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FAA"/>
  </w:style>
  <w:style w:type="paragraph" w:styleId="BalloonText">
    <w:name w:val="Balloon Text"/>
    <w:basedOn w:val="Normal"/>
    <w:link w:val="BalloonTextChar"/>
    <w:uiPriority w:val="99"/>
    <w:semiHidden/>
    <w:unhideWhenUsed/>
    <w:rsid w:val="00934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4FAA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8E069E"/>
    <w:rPr>
      <w:b/>
      <w:bCs/>
    </w:rPr>
  </w:style>
  <w:style w:type="paragraph" w:styleId="NoSpacing">
    <w:name w:val="No Spacing"/>
    <w:uiPriority w:val="1"/>
    <w:qFormat/>
    <w:rsid w:val="00C12080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Hako</dc:creator>
  <cp:lastModifiedBy>Ramic</cp:lastModifiedBy>
  <cp:revision>3</cp:revision>
  <cp:lastPrinted>2013-01-15T19:41:00Z</cp:lastPrinted>
  <dcterms:created xsi:type="dcterms:W3CDTF">2013-10-02T22:40:00Z</dcterms:created>
  <dcterms:modified xsi:type="dcterms:W3CDTF">2013-10-02T23:52:00Z</dcterms:modified>
</cp:coreProperties>
</file>