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98" w:rsidRPr="00274098" w:rsidRDefault="00274098" w:rsidP="00274098">
      <w:pPr>
        <w:rPr>
          <w:rFonts w:ascii="Bookman Old Style" w:eastAsia="Times New Roman" w:hAnsi="Bookman Old Style" w:cs="Times"/>
          <w:sz w:val="24"/>
          <w:szCs w:val="24"/>
          <w:lang w:eastAsia="en-CA"/>
        </w:rPr>
      </w:pPr>
      <w:r w:rsidRPr="00274098">
        <w:rPr>
          <w:rFonts w:ascii="Bookman Old Style" w:eastAsia="Times New Roman" w:hAnsi="Bookman Old Style" w:cs="Times"/>
          <w:b/>
          <w:bCs/>
          <w:sz w:val="24"/>
          <w:szCs w:val="24"/>
          <w:lang w:eastAsia="en-CA"/>
        </w:rPr>
        <w:t>ZAVNOBIH JE NAKON 480 GODINA OBNOVIO DRŽAVNOST BOSNE I HERCEGOVINE</w:t>
      </w:r>
    </w:p>
    <w:p w:rsidR="00274098" w:rsidRPr="00274098" w:rsidRDefault="00274098" w:rsidP="00274098">
      <w:pPr>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b/>
          <w:bCs/>
          <w:sz w:val="24"/>
          <w:szCs w:val="24"/>
          <w:lang w:eastAsia="en-CA"/>
        </w:rPr>
        <w:t>Prof. Emir Ramić</w:t>
      </w:r>
    </w:p>
    <w:p w:rsidR="00274098" w:rsidRPr="00274098" w:rsidRDefault="00274098" w:rsidP="00274098">
      <w:pPr>
        <w:spacing w:after="240" w:line="300" w:lineRule="atLeast"/>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t>U Varcar Vakufu (Mrkonjić Gradu) je 25. novembra 1943, na Osnivačkoj skupštini izabrano Zemaljsko antifašističko vijeće narodnog oslobođenja Bosne i Hercegovine (ZAVNOBiH) - najviše političko predstavništvo (antifašističkog) Narodnooslobodilačkog pokreta u Bosni i Hercegovini. ZAVNOBiH je radio u tri zasjedanja: 25.-26. novembra 1943. u Mrkonjić Gradu; 30. juna, 1. i 2. jula 1944. u Sanskom Mostu i 26.-28. aprila 1945. u Sarajevu. Njegove funkcije između zasjedanja obavljalo je Predsjedništvo, kao najviši izvršni organ vlasti u Bosni i Hercegovini.</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t xml:space="preserve">Osnivanje ZAVNOBiH-a inicirano je Zaključkom Prvog zasjedanja AVNOJ-a, najvišeg predstavničkog političkog organa Narodnooslobodilačke borbe, održanog 26. i 27. novembra 1942. u Bihaću, da se formiraju nacionalna (zemaljska) antifašistička vijeća u Hrvatskoj, Sloveniji, Srbiji, Crnoj Gori, Makedoniji i Bosni i Hercegovini, a njegovo konstituiranje izgradnjom mreže narodnooslobodilačkih odbora, koja je do tog vremena prekrila više od 2/3 Bosne i Hercegovine. </w:t>
      </w:r>
      <w:r w:rsidRPr="00274098">
        <w:rPr>
          <w:rFonts w:ascii="Bookman Old Style" w:eastAsia="Times New Roman" w:hAnsi="Bookman Old Style" w:cs="Times New Roman"/>
          <w:sz w:val="24"/>
          <w:szCs w:val="24"/>
          <w:lang w:eastAsia="en-CA"/>
        </w:rPr>
        <w:br/>
        <w:t xml:space="preserve">Rezolucijom Osnivačke skupštine AVNOJ-a objavljeno je da je konstituisan AVNOJ, kao najviše predstavničko tijelo, kao izraz ostvarenog jedinstva u borbi za konačno oslobođenje i punu slobodu i ranopravnost. U Proglasu se govori i o “slobodnim nacionalnim jedinicama” u </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t>jugoslovenskoj državnoj zajednici, među kojima je izričito pomenuta Bosna i Hercegovina i tri naroda “Srbi, Hrvati i Muslimani”.</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t>ZAVNOBiH i njegova djelatnost od 1943. do aprila 1945. je najznačajniji događaj u historiji Bosne i Hercegovine. Svojom Rezolucijom na Osnivačkoj skupštini i Proglasom narodima Bosne i Hercegovine u noći 25./26. novembra 1943. ZAVNOBiH je nakon 480 godina obnovio državnost Bosne i Hercegovine, potvrdio njen historijsko-politički i državno-pravni individualitet i formirao federalnu Bosnu i Hercegovinu (praktično državu), što je najznačajnija tekovina antifašističkog rata. To je historijski datum - Dan državnosti Bosne i Hercegovine.</w:t>
      </w:r>
    </w:p>
    <w:p w:rsidR="00274098" w:rsidRPr="00274098" w:rsidRDefault="00274098" w:rsidP="00274098">
      <w:pPr>
        <w:spacing w:line="300" w:lineRule="atLeast"/>
        <w:jc w:val="center"/>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b/>
          <w:bCs/>
          <w:sz w:val="24"/>
          <w:szCs w:val="24"/>
          <w:lang w:eastAsia="en-CA"/>
        </w:rPr>
        <w:t>Deklaracija ZAVNIBiH-a je tri godine predhodila Univerzalnoj deklaraciji o ljudskim pravima</w:t>
      </w:r>
    </w:p>
    <w:p w:rsidR="00274098" w:rsidRPr="00274098" w:rsidRDefault="00274098" w:rsidP="00274098">
      <w:pPr>
        <w:spacing w:after="240" w:line="300" w:lineRule="atLeast"/>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sz w:val="24"/>
          <w:szCs w:val="24"/>
          <w:lang w:eastAsia="en-CA"/>
        </w:rPr>
        <w:br/>
        <w:t xml:space="preserve">Ne želeći povratak na staro i stojeći čvrsto na platformi Narodnooslobodilačkog pokreta, Rezolucija ZAVNOBiH-a osudila je Izbjegličku vladu Kraljevine </w:t>
      </w:r>
      <w:r w:rsidRPr="00274098">
        <w:rPr>
          <w:rFonts w:ascii="Bookman Old Style" w:eastAsia="Times New Roman" w:hAnsi="Bookman Old Style" w:cs="Times New Roman"/>
          <w:sz w:val="24"/>
          <w:szCs w:val="24"/>
          <w:lang w:eastAsia="en-CA"/>
        </w:rPr>
        <w:lastRenderedPageBreak/>
        <w:t xml:space="preserve">Jugoslavije zbog saradnje sa okupatorima, narodi Bosne i Hercegovine odrekli su svako pravo toj vladi i Kralju da ih predstavlja, te zatražila od Saveznika da i njoj i Kralju otkažu svaku podršku i, u vezi sa tim, izrazili želju za preuređenjem Jugoslavije u zajednicu ravnopravnih naroda i narodnosti i stvaranje nove demokratske federativne Jugoslavije, u kojoj će svim njenim narodima biti zajamčena puna ravnopravnost, posebno da oslobođena Bosna i Hercegovina bude slobodna i zbratimljena u kojoj će biti osigurana puna ravnopravnost i jednakost Srba, Muslimana/Bošnjaka i Hrvata. Tom prilikom je konstatirano da narodi Bosne i Hercegovine “hoće da njihova zemlja, koja nije ni srpska, ni hrvatska, ni muslimanska, nego i srpska, i muslimanska, i hrvatska, bude slobodna i zbratimljena Bosna i Hercegovina u kojoj će biti osigurana puna ravnopravnost i jednakost svih Srba i Muslimana i Hrvata”, te da će narodi </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t>Bosne i Hercegovine ravnopravno sa ostalim narodima učestvovati u izgradnji narodne demokratske federativne Jugoslavije. Na Drugom zasjedanju 1. jula 1944. ZAVNOBiH je usvojio Deklaraciju o pravima građana Bosne i Hercegovine, koja spada u red dokumenata najvećeg dometa ove vrste u svijetu. Deklaracija iz Sanskog Mosta, čak je tri godine predhodila Univerzalnoj deklaraciji o ljudskim pravima, a bila je na njenom nivou. Odluke i drugi dokumenti usvojeni na Drugom zasjedanju ZAVNOBiH-a imali su dalekosežniji značaj za izgradnju državnosti Bosne i Hercegovine i za daljnju izgradnju narodne vlasti. ZAVNOBiH je konstituisan u najviše zakonodavno izvršno predstavničko tijelo, u najviši organ državne vlasti, kao jedini predstavnik narodnog suvereniteta. Odlučeno je da Predsjedništvo ZAVNOBiH-a obavlja i izvršne funkcije. Drugo zasjedanje ZAVNOBiH-a proglasilo je Bosnu i Hercegovinu federalnom jedinicom u Demokratskoj Federativnoj Jugoslaviji. Organi ZAVNOBiH-a postali su nosioci bosansko-hercegovačke državnosti. Izgradnja bosansko-hercegovačke državnosti, intenzivirana naročito poslije Drugog zasjedanja ZAVNOBiH-a, početkom 1945. je ulazila u višu fazu organizacije. Do ubrzanog rada na dogradnji Bosne i Hercegovine kao federalne jedinice u sastavu Demokratske Federativne Jugoslavije naročito je došlo poslije oslobođenja Sarajeva, 6. aprila 1945, gdje je bilo sjedište Predsjedništva ZAVNOBiH-a i drugih državnih organa federalne Bosne i Hercegovine. Na Trećem, Sarajevskom zasjedanju, ZAVNOBiH je prerastao u Narodnu skupštinu federalne Bosne i Hercegovine, kao najviši zakonodavni i predstavnički organ naroda Bosne i Hercegovine, i formirao Vladu Bosne i Hercegovine, kao najviši izvršni i naredbodavni organ vlasti. Formiranjem Narodne skupštine Bosne i Hercegovine i Vlade Bosne i Hercegovine, te proglašenjem narodnih odbora, kao teritorijalnih organa vlasti, federalna Bosna i Hercegovina je dobila svoju potpunu organizaciju potrebnu za mirnodopske uslove života.</w:t>
      </w:r>
    </w:p>
    <w:p w:rsidR="00274098" w:rsidRPr="00274098" w:rsidRDefault="00274098" w:rsidP="00274098">
      <w:pPr>
        <w:spacing w:after="240" w:line="300" w:lineRule="atLeast"/>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sz w:val="24"/>
          <w:szCs w:val="24"/>
          <w:lang w:eastAsia="en-CA"/>
        </w:rPr>
        <w:lastRenderedPageBreak/>
        <w:br/>
      </w:r>
      <w:r w:rsidRPr="00274098">
        <w:rPr>
          <w:rFonts w:ascii="Bookman Old Style" w:eastAsia="Times New Roman" w:hAnsi="Bookman Old Style" w:cs="Times New Roman"/>
          <w:sz w:val="24"/>
          <w:szCs w:val="24"/>
          <w:lang w:eastAsia="en-CA"/>
        </w:rPr>
        <w:br/>
        <w:t xml:space="preserve">Rezolucija ZAVNOBIH-a i nastanak Republike Bosne i Hercegovine predstavlja ključni datum novije historije Bosne i Hercegovine i osnovu koja omogućava postizanje i potpune samostalnosti Bosne i Hercegovine. ZAVNOBIH je dokaz da je u Bosni i Hercegovini, ne samo moguć, nego i logičan zajednički život njenih naroda, da njihova zajednička država može da funkcionira za dobro svih i da dâ velike rezultate. Stoga je ZAVNOBIH od 1943. najznačajniji datum naše historije, datum koji potvrđuju milenijsko historijsko postojanje Bosne i pruža model po kojem se jedino Bosna i Hercegovina može razvijati, a njenim narodima omogućiti punu ravnopravnost i slobodu. Nezavnisnost Bosne i Hercegovine (1992.) je samo logični slijed i rezultat onoga što je cijela historija Bosne i Hercegovine iskazala i za što je ZAVNOBIH ostavio bitne političke i ustavno-pravne pretpostavke. Tekovine Narodnooslobodilačkog pokreta i antifašističke borbe u Drugom svjetskom ratu bile su značajan temelj odbrambenog rata 1992.-1995. protiv fašizma, a za očuvanje Bosne i Hercegovine. </w:t>
      </w:r>
    </w:p>
    <w:p w:rsidR="00274098" w:rsidRPr="00274098" w:rsidRDefault="00274098" w:rsidP="00274098">
      <w:pPr>
        <w:spacing w:line="300" w:lineRule="atLeast"/>
        <w:rPr>
          <w:rFonts w:ascii="Bookman Old Style" w:eastAsia="Times New Roman" w:hAnsi="Bookman Old Style" w:cs="Times New Roman"/>
          <w:sz w:val="24"/>
          <w:szCs w:val="24"/>
          <w:lang w:eastAsia="en-CA"/>
        </w:rPr>
      </w:pPr>
    </w:p>
    <w:p w:rsidR="00274098" w:rsidRPr="00274098" w:rsidRDefault="00274098" w:rsidP="00274098">
      <w:pPr>
        <w:spacing w:line="300" w:lineRule="atLeast"/>
        <w:jc w:val="center"/>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b/>
          <w:bCs/>
          <w:sz w:val="24"/>
          <w:szCs w:val="24"/>
          <w:lang w:eastAsia="en-CA"/>
        </w:rPr>
        <w:t xml:space="preserve">Agresija na Republiku Bosnu i Hercegovinu i genocid nad Bošnjacima čine suštinu zajedničkog zločinačkog poduhvata Srbije, Crne Gore i Hrvatske </w:t>
      </w:r>
    </w:p>
    <w:p w:rsidR="00274098" w:rsidRPr="00274098" w:rsidRDefault="00274098" w:rsidP="00274098">
      <w:pPr>
        <w:spacing w:after="240" w:line="300" w:lineRule="atLeast"/>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sz w:val="24"/>
          <w:szCs w:val="24"/>
          <w:lang w:eastAsia="en-CA"/>
        </w:rPr>
        <w:br/>
        <w:t>Agresija na Republiku Bosnu i Hercegovinu i genocid nad Bošnjacima čine suštinu zajedničkog zločinačkog poduhvata države Savezne Republike Jugoslavije, odnosno Srbije i Crne Gore, od septembra 1991. do kraja 1995, i države Republike Hrvatske, od kraja 1991. do 18. marta 1994, njihovih državnih, vojnih i policijskih rukovodstava, te njihovih petokolonaša, kolaboracionista i plaćenika u Bosni i Hercegovini. Namjera tog zločinačkog čina imala je za cilj osvajanje, podjelu i uništenje Republike Bosne i Hercegovine kao države, te “konačno rješenje” muslimanskog pitanja - istrebljenje Bošnjaka ili njihovo svođenje na beznačajnu etničku skupinu. Svi relevantni izvori potvrđuju da je prije izvođenja agresije na Republiku Bosnu i Hercegovinu i izvršenja genocida nad Bošnjacima postojala dobro osmišljena namjera za izvršenje tih i drugih oblika zločina.</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t xml:space="preserve">U toku odbrambenog rata Republika Bosna i Hercegovina se odbranila od brutalne velikosrpske i velikohrvatske agresije, u koju su, kao saveznici ili kolaboracionisti, bili uključeni i brojni pripadnici sva tri njena naroda, radi pravdanja agresije i zločina, što uostalom redovno čine fašistoidni režimi. Obrambeni rat je vođen prvenstveno vlastitim snagama i sredstvima, u uslovima višestruke nadmoći agresorâ i u situaciji kada je Bosni i Hercegovini, nezakonitim embargom na oružje, koga je Vijeće sigurnosti OUN-a usvojilo na zahtjev srpskog rukovodstva i lično Slobodana Miloševića 1991, priznatoj, </w:t>
      </w:r>
      <w:r w:rsidRPr="00274098">
        <w:rPr>
          <w:rFonts w:ascii="Bookman Old Style" w:eastAsia="Times New Roman" w:hAnsi="Bookman Old Style" w:cs="Times New Roman"/>
          <w:sz w:val="24"/>
          <w:szCs w:val="24"/>
          <w:lang w:eastAsia="en-CA"/>
        </w:rPr>
        <w:lastRenderedPageBreak/>
        <w:t>nezavisnoj državi i članici Ujedinjenih nacija, faktički oduzeto pravo da brani teritorijalni integritet i sigurnost svojih građana pred agresijom i genocidom, zagarantovano Poveljom Ujedinjenih nacija. Odbrambeni rat je u ljeto 1995. bio na pragu potpunog uspjeha, baš zato što je bio odbrambeni, što nije težio osvajanju tuđih teritorija, nego samo za odbranu svojih teritorija i svoje suverene, međunarodno priznate države, uz to članice Ujedinjenih nacija. Približavanje tom završnom uspjehu, bilo je, međutim, vrlo mučno i dugotrajno, ostvarivalo se iscrpljujući i posljednje atome snage i naroda i Armije.</w:t>
      </w:r>
    </w:p>
    <w:p w:rsidR="00274098" w:rsidRPr="00274098" w:rsidRDefault="00274098" w:rsidP="00274098">
      <w:pPr>
        <w:spacing w:line="300" w:lineRule="atLeast"/>
        <w:jc w:val="center"/>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b/>
          <w:bCs/>
          <w:sz w:val="24"/>
          <w:szCs w:val="24"/>
          <w:lang w:eastAsia="en-CA"/>
        </w:rPr>
        <w:t>Dejtonskim sporazumom nagrađeni su agresori i njihovi kolaboracionisti koji su uništavali državu Bosnu i Hercegovinu i izvršili genocid nad Bošnjacima</w:t>
      </w:r>
    </w:p>
    <w:p w:rsidR="00274098" w:rsidRPr="00274098" w:rsidRDefault="00274098" w:rsidP="00274098">
      <w:pPr>
        <w:spacing w:after="240" w:line="300" w:lineRule="atLeast"/>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sz w:val="24"/>
          <w:szCs w:val="24"/>
          <w:lang w:eastAsia="en-CA"/>
        </w:rPr>
        <w:br/>
        <w:t xml:space="preserve">Stepen i trajanje tih napora uveliko su bili uvjetovani nesnalaženjem i neadekvatnim ponašanjem aparata Organizacije ujedinjenih nacija. Prije svega neshvatanjem “suštinske prirode sramnog eufemizma etničkog čišćenja”, odnosno “nepotpunog shvatanja srpskih ratnih ciljeva”, kako je generalni sekretar Ujedinjenih nacija Kofi Anan, naslovio jedan od završnih odjeljaka svog sveobuhvatnog Izvještaja Generalnoj skupštini Ujedinjenih nacija, od 15. novembra 1999. (tačke 494.-498.). Dejtonskim sporazumom nagrađeni su agresori i njihovi kolaboracionisti i nacional-socijalisti, koji su uništavali državu Bosnu i Hercegovinu i izvršili genocid nad Bošnjacima, za razliku od Drugog svjetskog rata, kada su i okupatori i kolaboracionisti vojno poraženi. Današnja dejtonska Bosna i Hercegovina se sastoji od dva entiteta, od kojih je Republika Srpska ili srpski entitet, genocidna tvorevina velikosrpskog nacizma, nastala na teškim kršenjima međunarodnog humanitarnog prava, obilježena i natopljena, uglavnom, bošnjačkom krvlju, te omeđena i prekrivena brojnim masovnim grobnicama i koncentracionim logorima, u kojoj legalno djeluju fašističke organizacije. Tu genocidnu tvorevinu tzv. međunarodna zajednica je legalizovala i legitimirala kao ustavnu kategoriju. Političko rukovodstvo i druge strukture entiteta Republika Srpska, u skladu sa velikosrpskom genocidnom ideologijom, politikom i praksom, na sve moguće načine prikrivaju, minimiziraju, relativiziraju i negiraju genocid nad Bošnjacima; permanentno i kontinuirano izjednačavaju žrtve genocida sa njihovim (svojim) izvršiocima (zločincima); osporavaju historijski, političko-pravni i državni kontinuitet Bosne i Hercegovine, opstruiraju jačanje države Bosne i Hercegovine i konstantno sprovode secesiju, uništavanje i uništenje države Bosne i Hercegovine, negirajući mogućnost održanja, razvoja i unapređenja kvaliteta zajedničkog života, čime se najozbiljnije dovode u pitanje univerzalne ljudske vrijednosti, slobode i prava, civilizacijske i kulturne tekovine. Entitet Federacija Bosna i Hercegovina, čiji je temelj Vašingtonski sporazum (18. mart 1994.), u suštini djeluje kao dva zasebna entiteta, od kojih u jednom u potpunosti djeluju snage </w:t>
      </w:r>
      <w:r w:rsidRPr="00274098">
        <w:rPr>
          <w:rFonts w:ascii="Bookman Old Style" w:eastAsia="Times New Roman" w:hAnsi="Bookman Old Style" w:cs="Times New Roman"/>
          <w:sz w:val="24"/>
          <w:szCs w:val="24"/>
          <w:lang w:eastAsia="en-CA"/>
        </w:rPr>
        <w:lastRenderedPageBreak/>
        <w:t>kolaboracionističke tvorevine Hrvatske zajednice Herceg-Bosne, čijem se rukovodstvu sudi (za udruženi zločinački poduhvat) u ICTY-u, a njihovi politički istomišljenici se, u sadejstvu sa rukovodstvom Republike Srpske, javno u Bosni i Hercegovini zalažu za takvu zločinačku tvorevinu.</w:t>
      </w:r>
    </w:p>
    <w:p w:rsidR="00274098" w:rsidRPr="00274098" w:rsidRDefault="00274098" w:rsidP="00274098">
      <w:pPr>
        <w:spacing w:line="300" w:lineRule="atLeast"/>
        <w:jc w:val="center"/>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b/>
          <w:bCs/>
          <w:sz w:val="24"/>
          <w:szCs w:val="24"/>
          <w:lang w:eastAsia="en-CA"/>
        </w:rPr>
        <w:t>IRGC poziva na jedinstveno djelovanje svih probosanskih snaga</w:t>
      </w:r>
    </w:p>
    <w:p w:rsidR="00274098" w:rsidRPr="00274098" w:rsidRDefault="00274098" w:rsidP="00274098">
      <w:pPr>
        <w:spacing w:line="300" w:lineRule="atLeast"/>
        <w:rPr>
          <w:rFonts w:ascii="Bookman Old Style" w:eastAsia="Times New Roman" w:hAnsi="Bookman Old Style" w:cs="Times New Roman"/>
          <w:sz w:val="24"/>
          <w:szCs w:val="24"/>
          <w:lang w:eastAsia="en-CA"/>
        </w:rPr>
      </w:pPr>
      <w:r w:rsidRPr="00274098">
        <w:rPr>
          <w:rFonts w:ascii="Bookman Old Style" w:eastAsia="Times New Roman" w:hAnsi="Bookman Old Style" w:cs="Times New Roman"/>
          <w:sz w:val="24"/>
          <w:szCs w:val="24"/>
          <w:lang w:eastAsia="en-CA"/>
        </w:rPr>
        <w:br/>
        <w:t xml:space="preserve">IRGC poziva na jedinstveno djelovanje svih probosanskih snaga za zgradnju </w:t>
      </w:r>
      <w:r w:rsidRPr="00274098">
        <w:rPr>
          <w:rFonts w:ascii="Bookman Old Style" w:eastAsia="Times New Roman" w:hAnsi="Bookman Old Style" w:cs="Times New Roman"/>
          <w:sz w:val="24"/>
          <w:szCs w:val="24"/>
          <w:lang w:eastAsia="en-CA"/>
        </w:rPr>
        <w:br/>
        <w:t xml:space="preserve">suverene, cjelovite, jedinstvene države BiH, prema Internacionalnom pravu i Povelji UN, kao građanske države sa tri nivoa vlasti – državnim, regionalnim i općinskim - prema europskim standardima o lokalnoj samoupravi; pri čemu regije nisu države nego zajednice općina, zasnovane na geografskim, saobračajnim, privrednim i historijskim kriterijima, u kojima žive građani. </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t>Takva država treba obezbjediti: pravo na rad, mir i blagostanje za buduće generacije; svim odanim građanima i narodima na cijeloj teritoriji BiH jednaka prava i slobode; povratak svakome u svoj rodni kraj; punopravno članstvo u euroatlantskim integracijama; zaštitu prirodnih ljepota i resursa; zaštitu čovjeka i porodice kao temelja zdravog društva; poštivanje različitih svjetonazora; zaštitu interesa naroda i vjerskih skupina.</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t xml:space="preserve">BiH je država svih njezinih građana, koji tvore Bosanskohercegovačku naciju bez obzira na etničku, vjersku, rasnu, spolnu i dobnu pripadnost. Prvi korak u bosanskohercegovačkoj renesansi je izgradnja sistema vladavine zakona. Na toj se osnovi zida država. Zato nam je potrebna jaka programska probosanska koalicija </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b/>
          <w:bCs/>
          <w:sz w:val="24"/>
          <w:szCs w:val="24"/>
          <w:lang w:eastAsia="en-CA"/>
        </w:rPr>
        <w:t>Emir Ramić</w:t>
      </w:r>
      <w:r w:rsidRPr="00274098">
        <w:rPr>
          <w:rFonts w:ascii="Bookman Old Style" w:eastAsia="Times New Roman" w:hAnsi="Bookman Old Style" w:cs="Times New Roman"/>
          <w:sz w:val="24"/>
          <w:szCs w:val="24"/>
          <w:lang w:eastAsia="en-CA"/>
        </w:rPr>
        <w:br/>
        <w:t>Institut za istraživanje genocida Kanada</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sz w:val="24"/>
          <w:szCs w:val="24"/>
          <w:lang w:eastAsia="en-CA"/>
        </w:rPr>
        <w:br/>
        <w:t>---------</w:t>
      </w:r>
      <w:r w:rsidRPr="00274098">
        <w:rPr>
          <w:rFonts w:ascii="Bookman Old Style" w:eastAsia="Times New Roman" w:hAnsi="Bookman Old Style" w:cs="Times New Roman"/>
          <w:sz w:val="24"/>
          <w:szCs w:val="24"/>
          <w:lang w:eastAsia="en-CA"/>
        </w:rPr>
        <w:br/>
      </w:r>
      <w:r w:rsidRPr="00274098">
        <w:rPr>
          <w:rFonts w:ascii="Bookman Old Style" w:eastAsia="Times New Roman" w:hAnsi="Bookman Old Style" w:cs="Times New Roman"/>
          <w:b/>
          <w:bCs/>
          <w:sz w:val="24"/>
          <w:szCs w:val="24"/>
          <w:lang w:eastAsia="en-CA"/>
        </w:rPr>
        <w:t>NAPOMENA: izradu ovog sopćenja konsultovani su brojni relevantni izvori i referentna literatura, među kojima, pored Arhiva Instituta za istraživanje genocida, Kanada, i sljedeći:</w:t>
      </w:r>
      <w:r w:rsidRPr="00274098">
        <w:rPr>
          <w:rFonts w:ascii="Bookman Old Style" w:eastAsia="Times New Roman" w:hAnsi="Bookman Old Style" w:cs="Times New Roman"/>
          <w:b/>
          <w:bCs/>
          <w:sz w:val="24"/>
          <w:szCs w:val="24"/>
          <w:lang w:eastAsia="en-CA"/>
        </w:rPr>
        <w:br/>
        <w:t xml:space="preserve">Prof. dr. Smail Čekić: </w:t>
      </w:r>
      <w:r w:rsidRPr="00274098">
        <w:rPr>
          <w:rFonts w:ascii="Bookman Old Style" w:eastAsia="Times New Roman" w:hAnsi="Bookman Old Style" w:cs="Times New Roman"/>
          <w:i/>
          <w:iCs/>
          <w:sz w:val="24"/>
          <w:szCs w:val="24"/>
          <w:lang w:eastAsia="en-CA"/>
        </w:rPr>
        <w:t xml:space="preserve">Za“Bosna i Hercegovina – Historijske činjenica”, &lt;-i&gt;Za Institut za istraživanje zločina protiv čovjećnosti i međunarodnog prava, Univerzitet u Sarajevu, </w:t>
      </w:r>
      <w:r w:rsidRPr="00274098">
        <w:rPr>
          <w:rFonts w:ascii="Bookman Old Style" w:eastAsia="Times New Roman" w:hAnsi="Bookman Old Style" w:cs="Times New Roman"/>
          <w:i/>
          <w:iCs/>
          <w:sz w:val="24"/>
          <w:szCs w:val="24"/>
          <w:lang w:eastAsia="en-CA"/>
        </w:rPr>
        <w:br/>
      </w:r>
      <w:r w:rsidRPr="00274098">
        <w:rPr>
          <w:rFonts w:ascii="Bookman Old Style" w:eastAsia="Times New Roman" w:hAnsi="Bookman Old Style" w:cs="Times New Roman"/>
          <w:b/>
          <w:bCs/>
          <w:i/>
          <w:iCs/>
          <w:sz w:val="24"/>
          <w:szCs w:val="24"/>
          <w:lang w:eastAsia="en-CA"/>
        </w:rPr>
        <w:t xml:space="preserve">Prof. dr. Omer Ibrahimagić: </w:t>
      </w:r>
      <w:r w:rsidRPr="00274098">
        <w:rPr>
          <w:rFonts w:ascii="Bookman Old Style" w:eastAsia="Times New Roman" w:hAnsi="Bookman Old Style" w:cs="Times New Roman"/>
          <w:i/>
          <w:iCs/>
          <w:sz w:val="24"/>
          <w:szCs w:val="24"/>
          <w:lang w:eastAsia="en-CA"/>
        </w:rPr>
        <w:t>Za“Ustavni razvoj Bosne i Hercegovine”, &lt;-i&gt;Za Fakultet političkih nauka, Univerzitet u Sarajevu</w:t>
      </w:r>
    </w:p>
    <w:p w:rsidR="00EC1BCF" w:rsidRDefault="00EC1BCF"/>
    <w:sectPr w:rsidR="00EC1BCF" w:rsidSect="00EC1B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4098"/>
    <w:rsid w:val="00274098"/>
    <w:rsid w:val="00EC1B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4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1927</Words>
  <Characters>10984</Characters>
  <Application>Microsoft Office Word</Application>
  <DocSecurity>0</DocSecurity>
  <Lines>91</Lines>
  <Paragraphs>25</Paragraphs>
  <ScaleCrop>false</ScaleCrop>
  <Company>Grizli777</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1</cp:revision>
  <dcterms:created xsi:type="dcterms:W3CDTF">2013-11-01T12:39:00Z</dcterms:created>
  <dcterms:modified xsi:type="dcterms:W3CDTF">2013-11-01T12:40:00Z</dcterms:modified>
</cp:coreProperties>
</file>