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8" w:rsidRDefault="00E32F78" w:rsidP="00E32F78">
      <w:pPr>
        <w:rPr>
          <w:rFonts w:ascii="Helvetica Neue" w:hAnsi="Helvetica Neue"/>
          <w:color w:val="000000"/>
          <w:sz w:val="20"/>
          <w:szCs w:val="20"/>
        </w:rPr>
      </w:pPr>
      <w:bookmarkStart w:id="0" w:name="_GoBack"/>
      <w:r>
        <w:rPr>
          <w:rFonts w:ascii="Helvetica Neue" w:hAnsi="Helvetica Neue"/>
          <w:color w:val="000000"/>
          <w:sz w:val="20"/>
          <w:szCs w:val="20"/>
        </w:rPr>
        <w:t xml:space="preserve">                </w:t>
      </w:r>
      <w:bookmarkEnd w:id="0"/>
      <w:r>
        <w:rPr>
          <w:rFonts w:ascii="Helvetica Neue" w:hAnsi="Helvetica Neue"/>
          <w:noProof/>
          <w:color w:val="000000"/>
          <w:sz w:val="20"/>
          <w:szCs w:val="20"/>
          <w:lang w:val="en-CA" w:eastAsia="en-CA"/>
        </w:rPr>
        <w:drawing>
          <wp:inline distT="0" distB="0" distL="0" distR="0">
            <wp:extent cx="1752600" cy="1047750"/>
            <wp:effectExtent l="19050" t="0" r="0" b="0"/>
            <wp:docPr id="1" name="Picture 1" descr="bagi sa textom crv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i sa textom crv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</w:rPr>
        <w:t xml:space="preserve">                    </w:t>
      </w:r>
      <w:r>
        <w:rPr>
          <w:rFonts w:ascii="Helvetica Neue" w:hAnsi="Helvetica Neue"/>
          <w:noProof/>
          <w:color w:val="000000"/>
          <w:sz w:val="20"/>
          <w:szCs w:val="20"/>
          <w:lang w:val="en-CA" w:eastAsia="en-CA"/>
        </w:rPr>
        <w:drawing>
          <wp:inline distT="0" distB="0" distL="0" distR="0">
            <wp:extent cx="1933575" cy="1171575"/>
            <wp:effectExtent l="19050" t="0" r="9525" b="0"/>
            <wp:docPr id="2" name="Picture 1" descr="1071551_208060262650971_1835602977_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1551_208060262650971_1835602977_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</w:rPr>
        <w:t xml:space="preserve">   </w:t>
      </w:r>
    </w:p>
    <w:p w:rsidR="00E32F78" w:rsidRPr="00E32F78" w:rsidRDefault="00E32F78" w:rsidP="00E32F78">
      <w:pPr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Grad Prijedor</w:t>
      </w:r>
    </w:p>
    <w:p w:rsidR="00E32F78" w:rsidRPr="00E32F78" w:rsidRDefault="00E32F78" w:rsidP="00E32F78">
      <w:pPr>
        <w:rPr>
          <w:rFonts w:ascii="Bookman Old Style" w:hAnsi="Bookman Old Style"/>
          <w:color w:val="000000"/>
          <w:lang w:val="bs-Latn-BA"/>
        </w:rPr>
      </w:pPr>
      <w:r w:rsidRPr="00E32F78">
        <w:rPr>
          <w:rFonts w:ascii="Bookman Old Style" w:hAnsi="Bookman Old Style"/>
          <w:color w:val="000000"/>
        </w:rPr>
        <w:t xml:space="preserve">Predsjedniku Skupštine grada </w:t>
      </w:r>
    </w:p>
    <w:p w:rsidR="00E32F78" w:rsidRPr="00E32F78" w:rsidRDefault="00E32F78" w:rsidP="00E32F78">
      <w:pPr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Trg Oslobo</w:t>
      </w:r>
      <w:r w:rsidRPr="00E32F78">
        <w:rPr>
          <w:rFonts w:ascii="Bookman Old Style" w:eastAsia="MS Gothic" w:hAnsi="Bookman Old Style" w:cs="MS Gothic"/>
          <w:color w:val="000000"/>
        </w:rPr>
        <w:t>đ</w:t>
      </w:r>
      <w:r w:rsidRPr="00E32F78">
        <w:rPr>
          <w:rFonts w:ascii="Bookman Old Style" w:hAnsi="Bookman Old Style"/>
          <w:color w:val="000000"/>
        </w:rPr>
        <w:t>enja 1, Prijedor</w:t>
      </w:r>
    </w:p>
    <w:p w:rsidR="00E32F78" w:rsidRPr="00E32F78" w:rsidRDefault="00E32F78" w:rsidP="00E32F78">
      <w:pPr>
        <w:rPr>
          <w:rFonts w:ascii="Bookman Old Style" w:hAnsi="Bookman Old Style"/>
          <w:color w:val="000000"/>
          <w:lang w:val="en-US"/>
        </w:rPr>
      </w:pPr>
      <w:r w:rsidRPr="00E32F78">
        <w:rPr>
          <w:rFonts w:ascii="Bookman Old Style" w:hAnsi="Bookman Old Style"/>
          <w:color w:val="000000"/>
        </w:rPr>
        <w:t>Telefon: 052/245-122 Faks: 052/245-127</w:t>
      </w:r>
    </w:p>
    <w:p w:rsidR="00E32F78" w:rsidRPr="00E32F78" w:rsidRDefault="00E32F78" w:rsidP="00E32F78">
      <w:pPr>
        <w:spacing w:after="0"/>
        <w:jc w:val="both"/>
        <w:rPr>
          <w:rFonts w:ascii="Bookman Old Style" w:hAnsi="Bookman Old Style"/>
          <w:color w:val="000000"/>
          <w:lang w:val="en-US"/>
        </w:rPr>
      </w:pPr>
      <w:r w:rsidRPr="00E32F78">
        <w:rPr>
          <w:rFonts w:ascii="Bookman Old Style" w:hAnsi="Bookman Old Style"/>
          <w:b/>
          <w:color w:val="333333"/>
          <w:lang w:val="en-US"/>
        </w:rPr>
        <w:t>E-</w:t>
      </w:r>
      <w:proofErr w:type="gramStart"/>
      <w:r w:rsidRPr="00E32F78">
        <w:rPr>
          <w:rFonts w:ascii="Bookman Old Style" w:hAnsi="Bookman Old Style"/>
          <w:b/>
          <w:color w:val="333333"/>
          <w:lang w:val="en-US"/>
        </w:rPr>
        <w:t>mail :</w:t>
      </w:r>
      <w:proofErr w:type="gramEnd"/>
      <w:r w:rsidRPr="00E32F78">
        <w:rPr>
          <w:rFonts w:ascii="Bookman Old Style" w:hAnsi="Bookman Old Style"/>
          <w:b/>
          <w:color w:val="333333"/>
          <w:lang w:val="en-US"/>
        </w:rPr>
        <w:t> </w:t>
      </w:r>
      <w:r w:rsidRPr="00E32F78">
        <w:rPr>
          <w:rFonts w:ascii="Bookman Old Style" w:hAnsi="Bookman Old Style"/>
          <w:color w:val="333333"/>
          <w:lang w:val="en-US"/>
        </w:rPr>
        <w:t>     </w:t>
      </w:r>
      <w:hyperlink r:id="rId6" w:tgtFrame="_blank" w:history="1">
        <w:r w:rsidRPr="00E32F78">
          <w:rPr>
            <w:rStyle w:val="Hyperlink"/>
            <w:rFonts w:ascii="Bookman Old Style" w:hAnsi="Bookman Old Style"/>
            <w:color w:val="0988B7"/>
            <w:lang w:val="en-US"/>
          </w:rPr>
          <w:t>predsjedniksg@prijedorgrad.org</w:t>
        </w:r>
      </w:hyperlink>
    </w:p>
    <w:p w:rsidR="00E32F78" w:rsidRPr="00E32F78" w:rsidRDefault="00E32F78" w:rsidP="00E32F78">
      <w:pPr>
        <w:spacing w:after="0"/>
        <w:jc w:val="both"/>
        <w:rPr>
          <w:rFonts w:ascii="Bookman Old Style" w:hAnsi="Bookman Old Style"/>
          <w:color w:val="000000"/>
          <w:lang w:val="en-US"/>
        </w:rPr>
      </w:pPr>
      <w:r w:rsidRPr="00E32F78">
        <w:rPr>
          <w:rFonts w:ascii="Bookman Old Style" w:hAnsi="Bookman Old Style"/>
          <w:color w:val="333333"/>
          <w:lang w:val="en-US"/>
        </w:rPr>
        <w:t>                </w:t>
      </w:r>
      <w:hyperlink r:id="rId7" w:tgtFrame="_blank" w:history="1">
        <w:r w:rsidRPr="00E32F78">
          <w:rPr>
            <w:rStyle w:val="Hyperlink"/>
            <w:rFonts w:ascii="Bookman Old Style" w:hAnsi="Bookman Old Style"/>
            <w:color w:val="0988B7"/>
            <w:lang w:val="en-US"/>
          </w:rPr>
          <w:t>sead.jakupovic@prijedorgrad.org</w:t>
        </w:r>
      </w:hyperlink>
    </w:p>
    <w:p w:rsidR="00E32F78" w:rsidRPr="00E32F78" w:rsidRDefault="00E32F78" w:rsidP="00E32F78">
      <w:pPr>
        <w:spacing w:after="0"/>
        <w:rPr>
          <w:rFonts w:ascii="Bookman Old Style" w:hAnsi="Bookman Old Style"/>
          <w:b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b/>
          <w:color w:val="000000"/>
        </w:rPr>
      </w:pPr>
      <w:r w:rsidRPr="00E32F78">
        <w:rPr>
          <w:rFonts w:ascii="Bookman Old Style" w:hAnsi="Bookman Old Style"/>
          <w:b/>
          <w:color w:val="000000"/>
        </w:rPr>
        <w:t>01/06/2014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b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b/>
          <w:color w:val="000000"/>
        </w:rPr>
        <w:t>Zahtjev za dobijanje saglasnosti za izgradnju Memorijalnog centra u bivšem logoru Omarska i izgradnju spomen obilježja i spomen sobe u bivšem logoru Trnopolje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Poštovani gospodine Jakupovi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,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Bosansko ameri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ki institut za istraživanje genocida i edukaciju (BAGI) i Institut za istraživanje genocida Kanada (IGC), se pridružuju zahtjevu Udruženja logoraša « Prijedor 92» i Udruženja logoraša« Kozarac» od 12.12.2013. godine da se omogu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 izgradnja Memorijalnog centra u bivšem logoru Omarska i spomen obilježja i spomen sobe u bivšem logoruTrnopolje; da se na slijede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oj sjednici Skupštine grada Prijedora uvrsti kao ta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ka dnevnog reda Izmjene i dopune regulacionog plana RZR « Omarska». Ovim planom koji je donesen 2008. Godine ( Sl. glasnik opštine Prijedor.br.11/08) nije predviđena izgradnja Memorijalnog centra u prostoru nekadašnjeg logora Omarska i pored stalnih zahtjeva navedenih udruženja i drugih nevladinih organizacija koje se bave problematikom civilnih žrtava rata i zaštitom ljudskih prava. 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Takođe tražimo od Vas da za slijede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u sjednicu Skupštine grada uvrstite i ta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ku dnevnog reda: « Izdavanje saglasnosti za izgradnju spomen obilježja i otvaranje spomen sobe u bivšem logoru Trnopolje», imaju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 xml:space="preserve">i u vidu da je objekat Društvenog doma, koji je bio u sklopu bivšeg logora Trnopolje, kao i prostor oko njega u vlasništvu grada Prijedora; sve odluke o pribavljanju, upravljanju i raspolaganju imovinom grada su u nadležnosti Skupštine grada, shodno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lanu 30.stav1. alineja 11. Zakona o lokalnoj samoupravi ( Sl. glasnik entiteta Republika Srpska br.101/04, 42/05, 118/05).  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Kontinuirano, dugogodišnje, i uporno onemogu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avanje podizanja memorijalnih centara  i spomen obiležja i sli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nih sadržaja kulture sje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anja kao simbola  kulturnog nasleđa ne-srpskog manjinskog stanovništva u entitetu Republika Srpska, predstavljaju grube oblike diskriminacije i kršenja osnovnih ljudskih prava.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O neravnopravnom tretiranju ne-srpskog stanovništva na teritoriji opštine Prijedor kojoj pripadaju bivši logori Omarska i Trnopolje, gdje je ubijeno, mu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eno i silovano  uglavnom bošnja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ko stanovništvo tokom rata 1992-1995 godine, žrtve genocida, a kojima se upravo želi podi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 spomen plo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e i na taj na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in odati dužno postovanje, najbolje govori podignut spomenik srpskim borcima -pored ruševina bivšeg logora Trnopolje. Na spomeniku, napisanom na srpskom jeziku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irilicom, iznad pravoslavnog križa, religioznog simbola srpskog naroda, je između ostalog napisano:»Borcima koji svoje živote ugradiše u temelje entiteta Republika Srpska».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 xml:space="preserve">Kad smo prošlog ljeta posjetili bivši logor Trnopolje,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ije su slike izmu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 xml:space="preserve">enih, izgladnjelih logoraša iza žica logora, obišle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itav svijet i privukle pažnju međunarodne javnosti za ratna zbivanja u Bosni i Hercegovini, nije  bilo ni komada kamena na kome bi pisalo o žrtvama i bivšim logorašima, nije bilo ni urednog mjesta na koji smo mogli poloziti cvije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e.  Ovog puta slike ruževina bivših logora u okolini Prijedora ispred kojih stoje spomenici „ Borcima koji svoje živote ugradiše u temelje entiteta Republika srpska “ treba da obiđu svijet i privuku pažnju međunarodne zajednice. U logor Omarska nismo mogli 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 xml:space="preserve">i jer se od vlasnika fabrike Arcelor Mittal dobija dozvola za ulazak jednom godišnje, 6 avgusta na godišnjicu zatvaranja ovog zloglasnog logora. Preživjelim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lanovima porodice logoraša, prijateljima, građanima opštine Prijedor, su uskra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ena osnovna ljudska prava svakog civilizovanog društva.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BAGI i IGC kao i druge humanitarne organizacije upu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ivale su pisma protesta predsjedniku  fabrike Arcelor Mittal i zahtjevale da se omogu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 slobodan ulaz i izgradnja Memorialnog centra Omarska. Nedavno smo se obratili predsjednici SAD u Ujedinjenim nacijama Samanti Power  i OSCE i ukazali smo na ovakve oblike kršenja ljudskih prava, kojima je krajnji cilj spre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avanje povratka izbjeglica u svoje domove u entitetu Republika Srpska, a pozvali smo se na doktrinu „Obaveze zaštite povratnika“ i kršenje Aneksa 7 Dejtonskog mirovnog sporazuma koji potvr</w:t>
      </w:r>
      <w:r w:rsidRPr="00E32F78">
        <w:rPr>
          <w:rFonts w:ascii="Bookman Old Style" w:hAnsi="Bookman Old Style" w:cs="Times New Roman"/>
          <w:color w:val="000000"/>
        </w:rPr>
        <w:t>đ</w:t>
      </w:r>
      <w:r w:rsidRPr="00E32F78">
        <w:rPr>
          <w:rFonts w:ascii="Bookman Old Style" w:hAnsi="Bookman Old Style"/>
          <w:color w:val="000000"/>
        </w:rPr>
        <w:t>uje " da se izbjeglicama i raseljenim osobama omogu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 siguran povratak, bez rizika od uznemiravanja, zastrašivanja, proganjanja ili diskriminacije, naro</w:t>
      </w:r>
      <w:r w:rsidRPr="00E32F78">
        <w:rPr>
          <w:rFonts w:ascii="Bookman Old Style" w:hAnsi="Bookman Old Style" w:cs="Times New Roman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ito zbog njihovog etni</w:t>
      </w:r>
      <w:r w:rsidRPr="00E32F78">
        <w:rPr>
          <w:rFonts w:ascii="Bookman Old Style" w:hAnsi="Bookman Old Style" w:cs="Times New Roman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kog porijekla, " i koji poziva na spre</w:t>
      </w:r>
      <w:r w:rsidRPr="00E32F78">
        <w:rPr>
          <w:rFonts w:ascii="Bookman Old Style" w:hAnsi="Bookman Old Style" w:cs="Times New Roman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avanje bilo kakvih aktivnosti koje " ometaju ili 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e ometati siguran i dobrovoljan povratak izbjeglica i raseljenih osoba. "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U slu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aju da se vlasti entiteta Republika Srpska ne odazovu zahtjevima građana i njihovih udruženja, predložili smo da se uspostavi nacionalizacija ili „federalizacija“ ovakvih mjesta, kao što je to u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injeno sa Poto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arima i trajno zaustavi diskriminacija, i ugrožavanja ljudskih prava manjinskog stanovništva </w:t>
      </w:r>
      <w:r w:rsidRPr="00E32F78">
        <w:rPr>
          <w:rFonts w:ascii="Bookman Old Style" w:hAnsi="Bookman Old Style"/>
          <w:color w:val="000000"/>
        </w:rPr>
        <w:lastRenderedPageBreak/>
        <w:t xml:space="preserve">u entitetu Republika Srpska,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iji su o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igledni primjeri i spre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avanje kulture sje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anja ne-srpskog stanovništva na žrtve bivših logora Omarske i Trnopolja.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11 septembra1998. godine, predstavnici Me</w:t>
      </w:r>
      <w:r w:rsidRPr="00E32F78">
        <w:rPr>
          <w:rFonts w:ascii="Bookman Old Style" w:hAnsi="Bookman Old Style" w:cs="Times New Roman"/>
          <w:color w:val="000000"/>
        </w:rPr>
        <w:t>đ</w:t>
      </w:r>
      <w:r w:rsidRPr="00E32F78">
        <w:rPr>
          <w:rFonts w:ascii="Bookman Old Style" w:hAnsi="Bookman Old Style"/>
          <w:color w:val="000000"/>
        </w:rPr>
        <w:t>unarodnog vije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 za spomenike i spomeni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ke cjeline (ICOMOS) su potpisali Deklaraciju kojom se potvr</w:t>
      </w:r>
      <w:r w:rsidRPr="00E32F78">
        <w:rPr>
          <w:rFonts w:ascii="Bookman Old Style" w:hAnsi="Bookman Old Style" w:cs="Times New Roman"/>
          <w:color w:val="000000"/>
        </w:rPr>
        <w:t>đ</w:t>
      </w:r>
      <w:r w:rsidRPr="00E32F78">
        <w:rPr>
          <w:rFonts w:ascii="Bookman Old Style" w:hAnsi="Bookman Old Style"/>
          <w:color w:val="000000"/>
        </w:rPr>
        <w:t xml:space="preserve">uje pravo na kulturne baštine kao sastavni dio ljudskih prava. Ova Deklaracija je donesena upravo zbog rušenja kulturnih dobara Bosne i Hercegovine tokom 1992-1995. Pravo na kulturnu baštinu nosi obaveze i odgovornosti za pojedince i zajednice, za društva i </w:t>
      </w:r>
      <w:r w:rsidRPr="00E32F78">
        <w:rPr>
          <w:rFonts w:ascii="Bookman Old Style" w:hAnsi="Bookman Old Style" w:cs="Times New Roman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ovje</w:t>
      </w:r>
      <w:r w:rsidRPr="00E32F78">
        <w:rPr>
          <w:rFonts w:ascii="Bookman Old Style" w:hAnsi="Bookman Old Style" w:cs="Times New Roman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anstva, kao i za institucije 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 xml:space="preserve">ija je obaveza  da zaštite ugrožene baštine, navodi se, između ostalog, u ovoj deklaraciji. 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Spre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avanje izgradnje Memorijalnih spomenika u opštini Prijedor, predstavlja, u duhu ove deklaracije,  direktno ugrožavanje ljudskih prava i nakon rata 1992-1995.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Izgradnja  i rekonstrukcija Bosne i Hercegovine može se graditi jedino na istini i ravnopravnosti svih konstitutivnih naroda ove države, Bošnjaka, Hrvata i Srba.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Ponovo se obra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 xml:space="preserve">amo i Vama sa ciljem da 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e se uspostaviti saradnja po pitanju ovih važnih opštinskih sadržaja rada, prava i obaveza da se omogu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i kultura sje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 w:rsidRPr="00E32F78">
        <w:rPr>
          <w:rFonts w:ascii="Bookman Old Style" w:hAnsi="Bookman Old Style"/>
          <w:color w:val="000000"/>
        </w:rPr>
        <w:t>anja svim građanima opštine Prijedora koje bi trebalo da zastupa.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S poštovanjem,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Sanja Seferovi</w:t>
      </w:r>
      <w:r w:rsidRPr="00E32F78">
        <w:rPr>
          <w:rFonts w:ascii="Bookman Old Style" w:eastAsia="MS Gothic" w:hAnsi="Bookman Old Style" w:cs="MS Gothic"/>
          <w:color w:val="000000"/>
        </w:rPr>
        <w:t>ć</w:t>
      </w:r>
      <w:r>
        <w:rPr>
          <w:rFonts w:ascii="Bookman Old Style" w:hAnsi="Bookman Old Style"/>
          <w:color w:val="000000"/>
        </w:rPr>
        <w:t xml:space="preserve"> Drnovšek</w:t>
      </w:r>
    </w:p>
    <w:p w:rsid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Direktor Bosansko ameri</w:t>
      </w:r>
      <w:r w:rsidRPr="00E32F78">
        <w:rPr>
          <w:rFonts w:ascii="Bookman Old Style" w:eastAsia="MS Gothic" w:hAnsi="Bookman Old Style" w:cs="MS Gothic"/>
          <w:color w:val="000000"/>
        </w:rPr>
        <w:t>č</w:t>
      </w:r>
      <w:r w:rsidRPr="00E32F78">
        <w:rPr>
          <w:rFonts w:ascii="Bookman Old Style" w:hAnsi="Bookman Old Style"/>
          <w:color w:val="000000"/>
        </w:rPr>
        <w:t>kog instituta za istraživanje genocida i edukaciju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</w:p>
    <w:p w:rsid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Emir Rami</w:t>
      </w:r>
      <w:r w:rsidRPr="00E32F78">
        <w:rPr>
          <w:rFonts w:ascii="Bookman Old Style" w:eastAsia="MS Gothic" w:hAnsi="Bookman Old Style" w:cs="MS Gothic"/>
          <w:color w:val="000000"/>
        </w:rPr>
        <w:t>ć</w:t>
      </w:r>
    </w:p>
    <w:p w:rsidR="00E32F78" w:rsidRPr="00E32F78" w:rsidRDefault="00E32F78" w:rsidP="00E32F78">
      <w:pPr>
        <w:spacing w:after="0"/>
        <w:rPr>
          <w:rFonts w:ascii="Bookman Old Style" w:hAnsi="Bookman Old Style"/>
          <w:color w:val="000000"/>
        </w:rPr>
      </w:pPr>
      <w:r w:rsidRPr="00E32F78">
        <w:rPr>
          <w:rFonts w:ascii="Bookman Old Style" w:hAnsi="Bookman Old Style"/>
          <w:color w:val="000000"/>
        </w:rPr>
        <w:t>Direktor Instituta za istraživanje genocida Kanada</w:t>
      </w:r>
    </w:p>
    <w:p w:rsidR="00616D72" w:rsidRDefault="00616D72"/>
    <w:sectPr w:rsidR="00616D72" w:rsidSect="00616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F78"/>
    <w:rsid w:val="00616D72"/>
    <w:rsid w:val="00E3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78"/>
    <w:pPr>
      <w:spacing w:line="240" w:lineRule="auto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d.jakupovic@prijedorgr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sjedniksg@prijedorgra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>Grizli777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2014-01-14T14:14:00Z</dcterms:created>
  <dcterms:modified xsi:type="dcterms:W3CDTF">2014-01-14T14:15:00Z</dcterms:modified>
</cp:coreProperties>
</file>