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F4" w:rsidRPr="00EE07A1" w:rsidRDefault="007731F4" w:rsidP="00773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7A1">
        <w:rPr>
          <w:rFonts w:ascii="Times New Roman" w:hAnsi="Times New Roman" w:cs="Times New Roman"/>
          <w:sz w:val="24"/>
          <w:szCs w:val="24"/>
        </w:rPr>
        <w:t xml:space="preserve">Kritički osvrt sa aspekta međunarodnog krivičnog prava </w:t>
      </w:r>
    </w:p>
    <w:p w:rsidR="00113544" w:rsidRPr="00EE07A1" w:rsidRDefault="007731F4" w:rsidP="007731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7A1">
        <w:rPr>
          <w:rFonts w:ascii="Times New Roman" w:hAnsi="Times New Roman" w:cs="Times New Roman"/>
          <w:i/>
          <w:sz w:val="24"/>
          <w:szCs w:val="24"/>
        </w:rPr>
        <w:t>„</w:t>
      </w:r>
      <w:r w:rsidR="001040E5">
        <w:rPr>
          <w:rFonts w:ascii="Times New Roman" w:hAnsi="Times New Roman" w:cs="Times New Roman"/>
          <w:i/>
          <w:sz w:val="24"/>
          <w:szCs w:val="24"/>
        </w:rPr>
        <w:t>Genocid u Prijedoru</w:t>
      </w:r>
      <w:r w:rsidRPr="00EE07A1">
        <w:rPr>
          <w:rFonts w:ascii="Times New Roman" w:hAnsi="Times New Roman" w:cs="Times New Roman"/>
          <w:i/>
          <w:sz w:val="24"/>
          <w:szCs w:val="24"/>
        </w:rPr>
        <w:t>“</w:t>
      </w:r>
    </w:p>
    <w:p w:rsidR="007731F4" w:rsidRDefault="007731F4" w:rsidP="007731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Nejra Dumanjić, bachelor prava</w:t>
      </w:r>
    </w:p>
    <w:p w:rsidR="007731F4" w:rsidRDefault="007731F4" w:rsidP="0077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1F4" w:rsidRDefault="007731F4" w:rsidP="00771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040E5">
        <w:rPr>
          <w:rFonts w:ascii="Times New Roman" w:hAnsi="Times New Roman" w:cs="Times New Roman"/>
          <w:sz w:val="24"/>
          <w:szCs w:val="24"/>
        </w:rPr>
        <w:t>Genocid u Prijedoru</w:t>
      </w:r>
      <w:r w:rsidR="00160D07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je djelo</w:t>
      </w:r>
      <w:r w:rsidR="00771E92">
        <w:rPr>
          <w:rFonts w:ascii="Times New Roman" w:hAnsi="Times New Roman" w:cs="Times New Roman"/>
          <w:sz w:val="24"/>
          <w:szCs w:val="24"/>
        </w:rPr>
        <w:t xml:space="preserve"> koje je sa aspekta</w:t>
      </w:r>
      <w:r>
        <w:rPr>
          <w:rFonts w:ascii="Times New Roman" w:hAnsi="Times New Roman" w:cs="Times New Roman"/>
          <w:sz w:val="24"/>
          <w:szCs w:val="24"/>
        </w:rPr>
        <w:t xml:space="preserve"> međunarodno</w:t>
      </w:r>
      <w:r w:rsidR="00AD4F86">
        <w:rPr>
          <w:rFonts w:ascii="Times New Roman" w:hAnsi="Times New Roman" w:cs="Times New Roman"/>
          <w:sz w:val="24"/>
          <w:szCs w:val="24"/>
        </w:rPr>
        <w:t>g kirivčnog prava, slobodno možemo</w:t>
      </w:r>
      <w:r>
        <w:rPr>
          <w:rFonts w:ascii="Times New Roman" w:hAnsi="Times New Roman" w:cs="Times New Roman"/>
          <w:sz w:val="24"/>
          <w:szCs w:val="24"/>
        </w:rPr>
        <w:t xml:space="preserve"> reći, uspjelo dati kvalitetne, jasne, precizne i tačne odgovore na sva postavljena pitanja, koja često lutaju mislima svih onih</w:t>
      </w:r>
      <w:r w:rsidR="00771E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su su bili svjedoci</w:t>
      </w:r>
      <w:r w:rsidR="004369F9">
        <w:rPr>
          <w:rFonts w:ascii="Times New Roman" w:hAnsi="Times New Roman" w:cs="Times New Roman"/>
          <w:sz w:val="24"/>
          <w:szCs w:val="24"/>
        </w:rPr>
        <w:t>,</w:t>
      </w:r>
      <w:r w:rsidR="00771E92">
        <w:rPr>
          <w:rFonts w:ascii="Times New Roman" w:hAnsi="Times New Roman" w:cs="Times New Roman"/>
          <w:sz w:val="24"/>
          <w:szCs w:val="24"/>
        </w:rPr>
        <w:t xml:space="preserve"> bilo na direktan ili indirektan način, nikad zaboravljenih, istinitih ratnih dešavanja i zločina na području Bosne i Hercegovine u periodu od 1992. do 1995. godine. </w:t>
      </w:r>
    </w:p>
    <w:p w:rsidR="00771E92" w:rsidRDefault="00771E92" w:rsidP="00771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Mnogima je teško govoriti o onome što su preživjeli za vrijeme ovog rata iz straha da se ne bi opet vratili u prošlost, i još jednom preživljavali tragična dešavanja, kroz koja su prošli. Nema sumnje da su ratna dešavanja preplavila cijelu Bosnu i Hercegovinu, pa takvi nemiri nisu nažalost, zaobišli ni prostore općine Prijedor, čiji su stanovnici, bošnjačke i hrvatske nacionalnosti, bili žrtve zločina </w:t>
      </w:r>
      <w:r w:rsidR="00510D62">
        <w:rPr>
          <w:rFonts w:ascii="Times New Roman" w:hAnsi="Times New Roman" w:cs="Times New Roman"/>
          <w:sz w:val="24"/>
          <w:szCs w:val="24"/>
        </w:rPr>
        <w:t>i etničkog čišćenja od strane srpskih snaga.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62">
        <w:rPr>
          <w:rFonts w:ascii="Times New Roman" w:hAnsi="Times New Roman" w:cs="Times New Roman"/>
          <w:sz w:val="24"/>
          <w:szCs w:val="24"/>
        </w:rPr>
        <w:t>Autor ovog djela uspio je prikazati istinitu priču u v</w:t>
      </w:r>
      <w:r w:rsidR="004369F9">
        <w:rPr>
          <w:rFonts w:ascii="Times New Roman" w:hAnsi="Times New Roman" w:cs="Times New Roman"/>
          <w:sz w:val="24"/>
          <w:szCs w:val="24"/>
        </w:rPr>
        <w:t>elikom i složenom obimu, o svim</w:t>
      </w:r>
      <w:r w:rsidR="00510D62">
        <w:rPr>
          <w:rFonts w:ascii="Times New Roman" w:hAnsi="Times New Roman" w:cs="Times New Roman"/>
          <w:sz w:val="24"/>
          <w:szCs w:val="24"/>
        </w:rPr>
        <w:t xml:space="preserve"> događanjima na području općine Prijedor, gdje su počinjeni zločini v</w:t>
      </w:r>
      <w:r w:rsidR="004369F9">
        <w:rPr>
          <w:rFonts w:ascii="Times New Roman" w:hAnsi="Times New Roman" w:cs="Times New Roman"/>
          <w:sz w:val="24"/>
          <w:szCs w:val="24"/>
        </w:rPr>
        <w:t>e</w:t>
      </w:r>
      <w:r w:rsidR="00510D62">
        <w:rPr>
          <w:rFonts w:ascii="Times New Roman" w:hAnsi="Times New Roman" w:cs="Times New Roman"/>
          <w:sz w:val="24"/>
          <w:szCs w:val="24"/>
        </w:rPr>
        <w:t>likih razmjera od strane srpskog stanovništva. Detaljno je prikazan historijat Međunarodnog krivičnog suda za bivšu Jugoslaviju sa akcentom na optužnice i presude, koje je ovaj sud</w:t>
      </w:r>
      <w:r w:rsidR="004369F9">
        <w:rPr>
          <w:rFonts w:ascii="Times New Roman" w:hAnsi="Times New Roman" w:cs="Times New Roman"/>
          <w:sz w:val="24"/>
          <w:szCs w:val="24"/>
        </w:rPr>
        <w:t xml:space="preserve"> donio protiv osumnjičenih za zl</w:t>
      </w:r>
      <w:r w:rsidR="00510D62">
        <w:rPr>
          <w:rFonts w:ascii="Times New Roman" w:hAnsi="Times New Roman" w:cs="Times New Roman"/>
          <w:sz w:val="24"/>
          <w:szCs w:val="24"/>
        </w:rPr>
        <w:t>o</w:t>
      </w:r>
      <w:r w:rsidR="004369F9">
        <w:rPr>
          <w:rFonts w:ascii="Times New Roman" w:hAnsi="Times New Roman" w:cs="Times New Roman"/>
          <w:sz w:val="24"/>
          <w:szCs w:val="24"/>
        </w:rPr>
        <w:t>čine na području ove općine u per</w:t>
      </w:r>
      <w:r w:rsidR="00510D62">
        <w:rPr>
          <w:rFonts w:ascii="Times New Roman" w:hAnsi="Times New Roman" w:cs="Times New Roman"/>
          <w:sz w:val="24"/>
          <w:szCs w:val="24"/>
        </w:rPr>
        <w:t>iodu 1992. godine. Na osn</w:t>
      </w:r>
      <w:r w:rsidR="004369F9">
        <w:rPr>
          <w:rFonts w:ascii="Times New Roman" w:hAnsi="Times New Roman" w:cs="Times New Roman"/>
          <w:sz w:val="24"/>
          <w:szCs w:val="24"/>
        </w:rPr>
        <w:t>ovu vjerodostojnih izvora kao št</w:t>
      </w:r>
      <w:r w:rsidR="00510D62">
        <w:rPr>
          <w:rFonts w:ascii="Times New Roman" w:hAnsi="Times New Roman" w:cs="Times New Roman"/>
          <w:sz w:val="24"/>
          <w:szCs w:val="24"/>
        </w:rPr>
        <w:t xml:space="preserve">o su očevici ovakvih događaja, svjedočenja preživjelih bivših zatočenika u </w:t>
      </w:r>
      <w:r w:rsidR="00AD4F86">
        <w:rPr>
          <w:rFonts w:ascii="Times New Roman" w:hAnsi="Times New Roman" w:cs="Times New Roman"/>
          <w:sz w:val="24"/>
          <w:szCs w:val="24"/>
        </w:rPr>
        <w:t>prijedorskim logorima (Keraterm</w:t>
      </w:r>
      <w:r w:rsidR="00510D62">
        <w:rPr>
          <w:rFonts w:ascii="Times New Roman" w:hAnsi="Times New Roman" w:cs="Times New Roman"/>
          <w:sz w:val="24"/>
          <w:szCs w:val="24"/>
        </w:rPr>
        <w:t>, Omarska, Trnopolje), autor približava i upoznaje sve one koji ne znaju ili možda prvi put čuju o ka</w:t>
      </w:r>
      <w:r w:rsidR="004369F9">
        <w:rPr>
          <w:rFonts w:ascii="Times New Roman" w:hAnsi="Times New Roman" w:cs="Times New Roman"/>
          <w:sz w:val="24"/>
          <w:szCs w:val="24"/>
        </w:rPr>
        <w:t>k</w:t>
      </w:r>
      <w:r w:rsidR="00510D62">
        <w:rPr>
          <w:rFonts w:ascii="Times New Roman" w:hAnsi="Times New Roman" w:cs="Times New Roman"/>
          <w:sz w:val="24"/>
          <w:szCs w:val="24"/>
        </w:rPr>
        <w:t>vim zločinima je riječ. Nesporno je da su bošnjački i hrvatski stanovnici bili žrtve različitih obli</w:t>
      </w:r>
      <w:r w:rsidR="0067448E">
        <w:rPr>
          <w:rFonts w:ascii="Times New Roman" w:hAnsi="Times New Roman" w:cs="Times New Roman"/>
          <w:sz w:val="24"/>
          <w:szCs w:val="24"/>
        </w:rPr>
        <w:t>ka nasilja, zlostavljanja. Takođ</w:t>
      </w:r>
      <w:r w:rsidR="00510D62">
        <w:rPr>
          <w:rFonts w:ascii="Times New Roman" w:hAnsi="Times New Roman" w:cs="Times New Roman"/>
          <w:sz w:val="24"/>
          <w:szCs w:val="24"/>
        </w:rPr>
        <w:t>e, ovim djelom autor svim čitateljima</w:t>
      </w:r>
      <w:r w:rsidR="00DC61EE">
        <w:rPr>
          <w:rFonts w:ascii="Times New Roman" w:hAnsi="Times New Roman" w:cs="Times New Roman"/>
          <w:sz w:val="24"/>
          <w:szCs w:val="24"/>
        </w:rPr>
        <w:t>,</w:t>
      </w:r>
      <w:r w:rsidR="00510D62">
        <w:rPr>
          <w:rFonts w:ascii="Times New Roman" w:hAnsi="Times New Roman" w:cs="Times New Roman"/>
          <w:sz w:val="24"/>
          <w:szCs w:val="24"/>
        </w:rPr>
        <w:t xml:space="preserve"> </w:t>
      </w:r>
      <w:r w:rsidR="00DC61EE">
        <w:rPr>
          <w:rFonts w:ascii="Times New Roman" w:hAnsi="Times New Roman" w:cs="Times New Roman"/>
          <w:sz w:val="24"/>
          <w:szCs w:val="24"/>
        </w:rPr>
        <w:t>koristeći se deskripcijom, uspjeva približiti mozaik različitih događanja, tragičnih, ali istinitih, na području općine Prijedor. Relevantna činjenica jeste da dokazi, kako u formalnom, tako u meterijalnom smislu, u ovom djelu, na vrlo jasan način ukazuju na postojanje i činjenje krivičnih djela protiv čovječ</w:t>
      </w:r>
      <w:r w:rsidR="0067448E">
        <w:rPr>
          <w:rFonts w:ascii="Times New Roman" w:hAnsi="Times New Roman" w:cs="Times New Roman"/>
          <w:sz w:val="24"/>
          <w:szCs w:val="24"/>
        </w:rPr>
        <w:t xml:space="preserve">nosti </w:t>
      </w:r>
      <w:r w:rsidR="00DC61EE">
        <w:rPr>
          <w:rFonts w:ascii="Times New Roman" w:hAnsi="Times New Roman" w:cs="Times New Roman"/>
          <w:sz w:val="24"/>
          <w:szCs w:val="24"/>
        </w:rPr>
        <w:t xml:space="preserve"> </w:t>
      </w:r>
      <w:r w:rsidR="0067448E">
        <w:rPr>
          <w:rFonts w:ascii="Times New Roman" w:hAnsi="Times New Roman" w:cs="Times New Roman"/>
          <w:sz w:val="24"/>
          <w:szCs w:val="24"/>
        </w:rPr>
        <w:t xml:space="preserve">i vrijednosti zaštićenih međunarodnim pravom, </w:t>
      </w:r>
      <w:r w:rsidR="00DC61EE">
        <w:rPr>
          <w:rFonts w:ascii="Times New Roman" w:hAnsi="Times New Roman" w:cs="Times New Roman"/>
          <w:sz w:val="24"/>
          <w:szCs w:val="24"/>
        </w:rPr>
        <w:t xml:space="preserve">kao što su: zločini protiv čovječnosti, genocid, ratni zločini protiv civilnog stanovništva, </w:t>
      </w:r>
      <w:r w:rsidR="0067448E">
        <w:rPr>
          <w:rFonts w:ascii="Times New Roman" w:hAnsi="Times New Roman" w:cs="Times New Roman"/>
          <w:sz w:val="24"/>
          <w:szCs w:val="24"/>
        </w:rPr>
        <w:t>ratni zločini protiv ranjenika i bolesnika, ratni zločini protiv ratnih zarobljenika, organiziranje grupe ljudi i podstrekavanje na učinjenje krivičnih djela genocida, zločina protiv čovječnosti i ratnih zločina, povrede zakona i običaja ratovanja i slično.</w:t>
      </w:r>
      <w:r w:rsidR="00DC61EE">
        <w:rPr>
          <w:rFonts w:ascii="Times New Roman" w:hAnsi="Times New Roman" w:cs="Times New Roman"/>
          <w:sz w:val="24"/>
          <w:szCs w:val="24"/>
        </w:rPr>
        <w:t xml:space="preserve"> Pod tim se podrazumjeva da „</w:t>
      </w:r>
      <w:r w:rsidR="00DC61EE" w:rsidRPr="007731F4">
        <w:rPr>
          <w:rFonts w:ascii="Times New Roman" w:hAnsi="Times New Roman" w:cs="Times New Roman"/>
          <w:sz w:val="24"/>
          <w:szCs w:val="24"/>
        </w:rPr>
        <w:t>Zločini u Prijedoru 1992.</w:t>
      </w:r>
      <w:r w:rsidR="00DC61EE">
        <w:rPr>
          <w:rFonts w:ascii="Times New Roman" w:hAnsi="Times New Roman" w:cs="Times New Roman"/>
          <w:sz w:val="24"/>
          <w:szCs w:val="24"/>
        </w:rPr>
        <w:t xml:space="preserve"> godine</w:t>
      </w:r>
      <w:r w:rsidR="00DC61EE" w:rsidRPr="007731F4">
        <w:rPr>
          <w:rFonts w:ascii="Times New Roman" w:hAnsi="Times New Roman" w:cs="Times New Roman"/>
          <w:sz w:val="24"/>
          <w:szCs w:val="24"/>
        </w:rPr>
        <w:t xml:space="preserve"> na osnovu presuda Međunarodnog krivičnog suda za bivšu Jugoslaviju </w:t>
      </w:r>
      <w:r w:rsidR="00DC61EE" w:rsidRPr="007731F4">
        <w:rPr>
          <w:rFonts w:ascii="Times New Roman" w:hAnsi="Times New Roman" w:cs="Times New Roman"/>
          <w:sz w:val="24"/>
          <w:szCs w:val="24"/>
        </w:rPr>
        <w:lastRenderedPageBreak/>
        <w:t>(ICTY)</w:t>
      </w:r>
      <w:r w:rsidR="00DC61EE">
        <w:rPr>
          <w:rFonts w:ascii="Times New Roman" w:hAnsi="Times New Roman" w:cs="Times New Roman"/>
          <w:sz w:val="24"/>
          <w:szCs w:val="24"/>
        </w:rPr>
        <w:t xml:space="preserve">“ jesu jasan i mjerodavan pokazatelj kršenja pravila međunarodnog krivičnog prava, što </w:t>
      </w:r>
      <w:r w:rsidR="00DC61EE" w:rsidRPr="00DC61EE">
        <w:rPr>
          <w:rFonts w:ascii="Times New Roman" w:hAnsi="Times New Roman" w:cs="Times New Roman"/>
          <w:i/>
          <w:sz w:val="24"/>
          <w:szCs w:val="24"/>
        </w:rPr>
        <w:t>de facto</w:t>
      </w:r>
      <w:r w:rsidR="00DC61EE">
        <w:rPr>
          <w:rFonts w:ascii="Times New Roman" w:hAnsi="Times New Roman" w:cs="Times New Roman"/>
          <w:sz w:val="24"/>
          <w:szCs w:val="24"/>
        </w:rPr>
        <w:t xml:space="preserve"> upućuje</w:t>
      </w:r>
      <w:r w:rsidR="004369F9">
        <w:rPr>
          <w:rFonts w:ascii="Times New Roman" w:hAnsi="Times New Roman" w:cs="Times New Roman"/>
          <w:sz w:val="24"/>
          <w:szCs w:val="24"/>
        </w:rPr>
        <w:t xml:space="preserve"> na to</w:t>
      </w:r>
      <w:r w:rsidR="00DC61EE">
        <w:rPr>
          <w:rFonts w:ascii="Times New Roman" w:hAnsi="Times New Roman" w:cs="Times New Roman"/>
          <w:sz w:val="24"/>
          <w:szCs w:val="24"/>
        </w:rPr>
        <w:t xml:space="preserve"> da je u ovom slučaju došlo do povre</w:t>
      </w:r>
      <w:r w:rsidR="00285C8E">
        <w:rPr>
          <w:rFonts w:ascii="Times New Roman" w:hAnsi="Times New Roman" w:cs="Times New Roman"/>
          <w:sz w:val="24"/>
          <w:szCs w:val="24"/>
        </w:rPr>
        <w:t>de međunar</w:t>
      </w:r>
      <w:r w:rsidR="0067448E">
        <w:rPr>
          <w:rFonts w:ascii="Times New Roman" w:hAnsi="Times New Roman" w:cs="Times New Roman"/>
          <w:sz w:val="24"/>
          <w:szCs w:val="24"/>
        </w:rPr>
        <w:t>o</w:t>
      </w:r>
      <w:r w:rsidR="00285C8E">
        <w:rPr>
          <w:rFonts w:ascii="Times New Roman" w:hAnsi="Times New Roman" w:cs="Times New Roman"/>
          <w:sz w:val="24"/>
          <w:szCs w:val="24"/>
        </w:rPr>
        <w:t>d</w:t>
      </w:r>
      <w:r w:rsidR="0067448E">
        <w:rPr>
          <w:rFonts w:ascii="Times New Roman" w:hAnsi="Times New Roman" w:cs="Times New Roman"/>
          <w:sz w:val="24"/>
          <w:szCs w:val="24"/>
        </w:rPr>
        <w:t xml:space="preserve">nog krivičnog prava, što nam je i autor veoma dobro prezentirao. </w:t>
      </w:r>
    </w:p>
    <w:p w:rsidR="0067448E" w:rsidRDefault="0067448E" w:rsidP="00771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odredbama  Krivičnog zakona Bosne i Hercegovine, krivično djelo zločini protiv čovječnosti, član 172. stav 1.</w:t>
      </w:r>
      <w:r w:rsidR="004369F9">
        <w:rPr>
          <w:rFonts w:ascii="Times New Roman" w:hAnsi="Times New Roman" w:cs="Times New Roman"/>
          <w:sz w:val="24"/>
          <w:szCs w:val="24"/>
        </w:rPr>
        <w:t xml:space="preserve"> sadrži </w:t>
      </w:r>
      <w:r>
        <w:rPr>
          <w:rFonts w:ascii="Times New Roman" w:hAnsi="Times New Roman" w:cs="Times New Roman"/>
          <w:sz w:val="24"/>
          <w:szCs w:val="24"/>
        </w:rPr>
        <w:t>sljedeće: „ Ko, kao dio širokog ili sistematičnog napada usmjerenog bilo protiv kojeg civilnog stanovništva, znajući za takav napad, učini koje od ovih djela:</w:t>
      </w:r>
    </w:p>
    <w:p w:rsidR="0067448E" w:rsidRDefault="0067448E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Lišenje druge osobe života (ubistvo),</w:t>
      </w:r>
    </w:p>
    <w:p w:rsidR="0067448E" w:rsidRDefault="0067448E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Istrebljenje,</w:t>
      </w:r>
    </w:p>
    <w:p w:rsidR="0067448E" w:rsidRDefault="0067448E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Odvođenje u ropstvo,</w:t>
      </w:r>
    </w:p>
    <w:p w:rsidR="0067448E" w:rsidRDefault="0067448E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Deportacija ili prisilno preseljenje stanovništva,</w:t>
      </w:r>
    </w:p>
    <w:p w:rsidR="0067448E" w:rsidRDefault="0067448E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Zatvaranje ili drugo teško oduzimanje fizičke slobode suprotno osnovnim pravilima međunarodnog prava,</w:t>
      </w:r>
    </w:p>
    <w:p w:rsidR="0067448E" w:rsidRDefault="0067448E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Mučenje,</w:t>
      </w:r>
    </w:p>
    <w:p w:rsidR="0067448E" w:rsidRDefault="00757673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Prisiljavanje druge osobe upotrebom sile ili prijetnje dire</w:t>
      </w:r>
      <w:r w:rsidR="004369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tnim napadom na njezin život ili tijelo njoj bliske osobe, na seksualni odnos ili s njim izjednačenu seksualnu radnju (silovanje), seksualno ropstvo, prisilnu prostituciju, prisilnu trudnoću, prisilnu sterilizaciju ili bilo koji drugi oblik teškog seksualnog nasilja;</w:t>
      </w:r>
    </w:p>
    <w:p w:rsidR="00757673" w:rsidRDefault="00757673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Progon bilo koje grupe ljudi ili kolektiva na političkoj, rasnoj, nacionalnoj, etničkoj, kulturnoj, vjerskoj, spolnoj ili drugoj os</w:t>
      </w:r>
      <w:r w:rsidR="004369F9">
        <w:rPr>
          <w:rFonts w:ascii="Times New Roman" w:hAnsi="Times New Roman" w:cs="Times New Roman"/>
          <w:sz w:val="24"/>
          <w:szCs w:val="24"/>
        </w:rPr>
        <w:t>novi koja je univerzal</w:t>
      </w:r>
      <w:r>
        <w:rPr>
          <w:rFonts w:ascii="Times New Roman" w:hAnsi="Times New Roman" w:cs="Times New Roman"/>
          <w:sz w:val="24"/>
          <w:szCs w:val="24"/>
        </w:rPr>
        <w:t>no prihvaćena kao nedopustiva po međunarodnom pravu, u vezi sa bilo kojim krivičnim djelom iz ovog stava ovog člana, bilo kojim krivičnim djelom propisanim u ovom zakonu ili bilo kojim krivičnim djelom u nadležnosti Suda Bosne i Hercegovine;</w:t>
      </w:r>
    </w:p>
    <w:p w:rsidR="00757673" w:rsidRDefault="00757673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Prisilni nestanak osoba,</w:t>
      </w:r>
    </w:p>
    <w:p w:rsidR="00757673" w:rsidRDefault="00757673" w:rsidP="006744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Zločin aparthejda,</w:t>
      </w:r>
    </w:p>
    <w:p w:rsidR="0008460B" w:rsidRDefault="00757673" w:rsidP="00285C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nečovječna djela slične prirode, učinjena u namjeri nanošenja velike patnje ili ozbiljne fizičke ili pshičke povrede ili narušenja zdravlja, kazniće se kazn</w:t>
      </w:r>
      <w:r w:rsidR="004369F9">
        <w:rPr>
          <w:rFonts w:ascii="Times New Roman" w:hAnsi="Times New Roman" w:cs="Times New Roman"/>
          <w:sz w:val="24"/>
          <w:szCs w:val="24"/>
        </w:rPr>
        <w:t>om zatvora najmanje deset</w:t>
      </w:r>
      <w:r>
        <w:rPr>
          <w:rFonts w:ascii="Times New Roman" w:hAnsi="Times New Roman" w:cs="Times New Roman"/>
          <w:sz w:val="24"/>
          <w:szCs w:val="24"/>
        </w:rPr>
        <w:t xml:space="preserve"> godina ili kaznom dugotrajnog zatvora“. </w:t>
      </w:r>
    </w:p>
    <w:p w:rsidR="00285C8E" w:rsidRPr="0008460B" w:rsidRDefault="00757673" w:rsidP="00084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0B">
        <w:rPr>
          <w:rFonts w:ascii="Times New Roman" w:hAnsi="Times New Roman" w:cs="Times New Roman"/>
          <w:sz w:val="24"/>
          <w:szCs w:val="24"/>
        </w:rPr>
        <w:t>Dakle, u skladu da zakonskim odredbama, vidljivo je da su sva</w:t>
      </w:r>
      <w:r w:rsidR="00285C8E" w:rsidRPr="0008460B">
        <w:rPr>
          <w:rFonts w:ascii="Times New Roman" w:hAnsi="Times New Roman" w:cs="Times New Roman"/>
          <w:sz w:val="24"/>
          <w:szCs w:val="24"/>
        </w:rPr>
        <w:t xml:space="preserve"> gore</w:t>
      </w:r>
      <w:r w:rsidRPr="0008460B">
        <w:rPr>
          <w:rFonts w:ascii="Times New Roman" w:hAnsi="Times New Roman" w:cs="Times New Roman"/>
          <w:sz w:val="24"/>
          <w:szCs w:val="24"/>
        </w:rPr>
        <w:t xml:space="preserve"> navedena djela, radnje</w:t>
      </w:r>
      <w:r w:rsidR="00285C8E" w:rsidRPr="0008460B">
        <w:rPr>
          <w:rFonts w:ascii="Times New Roman" w:hAnsi="Times New Roman" w:cs="Times New Roman"/>
          <w:sz w:val="24"/>
          <w:szCs w:val="24"/>
        </w:rPr>
        <w:t xml:space="preserve">, primjenjivane na području općine Prijedor, te za počinitelje istih </w:t>
      </w:r>
      <w:r w:rsidR="00285C8E" w:rsidRPr="0008460B">
        <w:rPr>
          <w:rFonts w:ascii="Times New Roman" w:hAnsi="Times New Roman" w:cs="Times New Roman"/>
          <w:i/>
          <w:sz w:val="24"/>
          <w:szCs w:val="24"/>
        </w:rPr>
        <w:t>de iure</w:t>
      </w:r>
      <w:r w:rsidR="00285C8E" w:rsidRPr="0008460B">
        <w:rPr>
          <w:rFonts w:ascii="Times New Roman" w:hAnsi="Times New Roman" w:cs="Times New Roman"/>
          <w:sz w:val="24"/>
          <w:szCs w:val="24"/>
        </w:rPr>
        <w:t xml:space="preserve"> postoji osnova sumnje da su počinili ova krivična djela, na šta nam autor i ukazuje.</w:t>
      </w:r>
    </w:p>
    <w:p w:rsidR="00285C8E" w:rsidRDefault="00285C8E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 prethodno navedene odredbe može se zaključiti, da iste jasno upućuju na konkretizaciju postojanja svih navedenih djela/oblika zločina protiv čovječnosti na području prijedorske općine, o čemu nam autor daje precizne, detaljne, osnovane fac</w:t>
      </w:r>
      <w:r w:rsidR="0008460B">
        <w:rPr>
          <w:rFonts w:ascii="Times New Roman" w:hAnsi="Times New Roman" w:cs="Times New Roman"/>
          <w:sz w:val="24"/>
          <w:szCs w:val="24"/>
        </w:rPr>
        <w:t>te, prkazajući jedan</w:t>
      </w:r>
      <w:r>
        <w:rPr>
          <w:rFonts w:ascii="Times New Roman" w:hAnsi="Times New Roman" w:cs="Times New Roman"/>
          <w:sz w:val="24"/>
          <w:szCs w:val="24"/>
        </w:rPr>
        <w:t>, moglo bi se reći, milje isprepleten hronološnim i sistematičnim prikazom tragičnih događaja. Dakle, sva mučenja, istrebljivanja, nečovječna postupanja, nehumana djela, kao i razli</w:t>
      </w:r>
      <w:r w:rsidR="0008460B">
        <w:rPr>
          <w:rFonts w:ascii="Times New Roman" w:hAnsi="Times New Roman" w:cs="Times New Roman"/>
          <w:sz w:val="24"/>
          <w:szCs w:val="24"/>
        </w:rPr>
        <w:t>čiti oblici nasilja, sve radnje protivne načelima međunarodnog prava, čine ovo djelo idealnim, prvenstveno u smislu metodol</w:t>
      </w:r>
      <w:r w:rsidR="004369F9">
        <w:rPr>
          <w:rFonts w:ascii="Times New Roman" w:hAnsi="Times New Roman" w:cs="Times New Roman"/>
          <w:sz w:val="24"/>
          <w:szCs w:val="24"/>
        </w:rPr>
        <w:t>ogije izrade izrade samog djela</w:t>
      </w:r>
      <w:r w:rsidR="0008460B">
        <w:rPr>
          <w:rFonts w:ascii="Times New Roman" w:hAnsi="Times New Roman" w:cs="Times New Roman"/>
          <w:sz w:val="24"/>
          <w:szCs w:val="24"/>
        </w:rPr>
        <w:t>, kao i prezentacije istinitih događaja. Međutim, relevantna je činjenica g</w:t>
      </w:r>
      <w:r w:rsidR="004369F9">
        <w:rPr>
          <w:rFonts w:ascii="Times New Roman" w:hAnsi="Times New Roman" w:cs="Times New Roman"/>
          <w:sz w:val="24"/>
          <w:szCs w:val="24"/>
        </w:rPr>
        <w:t>lede krivične odgovornosti i sis</w:t>
      </w:r>
      <w:r w:rsidR="0008460B">
        <w:rPr>
          <w:rFonts w:ascii="Times New Roman" w:hAnsi="Times New Roman" w:cs="Times New Roman"/>
          <w:sz w:val="24"/>
          <w:szCs w:val="24"/>
        </w:rPr>
        <w:t>tema kažnjavanja za počinjene zločine, tako da</w:t>
      </w:r>
      <w:r w:rsidR="004369F9">
        <w:rPr>
          <w:rFonts w:ascii="Times New Roman" w:hAnsi="Times New Roman" w:cs="Times New Roman"/>
          <w:sz w:val="24"/>
          <w:szCs w:val="24"/>
        </w:rPr>
        <w:t xml:space="preserve"> u skladu sa odredbama međunarodno</w:t>
      </w:r>
      <w:r w:rsidR="0008460B">
        <w:rPr>
          <w:rFonts w:ascii="Times New Roman" w:hAnsi="Times New Roman" w:cs="Times New Roman"/>
          <w:sz w:val="24"/>
          <w:szCs w:val="24"/>
        </w:rPr>
        <w:t>g prava, u pogledu inidividualne krivične odgovornosti, brutalne radnje u koncentracionim logorima</w:t>
      </w:r>
      <w:r w:rsidR="007A6E56">
        <w:rPr>
          <w:rFonts w:ascii="Times New Roman" w:hAnsi="Times New Roman" w:cs="Times New Roman"/>
          <w:sz w:val="24"/>
          <w:szCs w:val="24"/>
        </w:rPr>
        <w:t xml:space="preserve"> koji su bili „namjerno“ neuslovni, podređenost srpskim vođama, koji su tlačili Bošnjake</w:t>
      </w:r>
      <w:r w:rsidR="004369F9">
        <w:rPr>
          <w:rFonts w:ascii="Times New Roman" w:hAnsi="Times New Roman" w:cs="Times New Roman"/>
          <w:sz w:val="24"/>
          <w:szCs w:val="24"/>
        </w:rPr>
        <w:t xml:space="preserve"> i Hrvate u Prijedoru, te cjelo</w:t>
      </w:r>
      <w:r w:rsidR="007A6E56">
        <w:rPr>
          <w:rFonts w:ascii="Times New Roman" w:hAnsi="Times New Roman" w:cs="Times New Roman"/>
          <w:sz w:val="24"/>
          <w:szCs w:val="24"/>
        </w:rPr>
        <w:t>kupna slika ovakvih dog</w:t>
      </w:r>
      <w:r w:rsidR="004369F9">
        <w:rPr>
          <w:rFonts w:ascii="Times New Roman" w:hAnsi="Times New Roman" w:cs="Times New Roman"/>
          <w:sz w:val="24"/>
          <w:szCs w:val="24"/>
        </w:rPr>
        <w:t>ađaja sadržanih u ovom djelu</w:t>
      </w:r>
      <w:r w:rsidR="007A6E56">
        <w:rPr>
          <w:rFonts w:ascii="Times New Roman" w:hAnsi="Times New Roman" w:cs="Times New Roman"/>
          <w:sz w:val="24"/>
          <w:szCs w:val="24"/>
        </w:rPr>
        <w:t>, ukazuju na to da osobe koje pomažu, podstr</w:t>
      </w:r>
      <w:r w:rsidR="004369F9">
        <w:rPr>
          <w:rFonts w:ascii="Times New Roman" w:hAnsi="Times New Roman" w:cs="Times New Roman"/>
          <w:sz w:val="24"/>
          <w:szCs w:val="24"/>
        </w:rPr>
        <w:t>ekavaju, planiraju, pripremaju učinjenje ovih kriv</w:t>
      </w:r>
      <w:r w:rsidR="007A6E56">
        <w:rPr>
          <w:rFonts w:ascii="Times New Roman" w:hAnsi="Times New Roman" w:cs="Times New Roman"/>
          <w:sz w:val="24"/>
          <w:szCs w:val="24"/>
        </w:rPr>
        <w:t>i</w:t>
      </w:r>
      <w:r w:rsidR="004369F9">
        <w:rPr>
          <w:rFonts w:ascii="Times New Roman" w:hAnsi="Times New Roman" w:cs="Times New Roman"/>
          <w:sz w:val="24"/>
          <w:szCs w:val="24"/>
        </w:rPr>
        <w:t>č</w:t>
      </w:r>
      <w:r w:rsidR="007A6E56">
        <w:rPr>
          <w:rFonts w:ascii="Times New Roman" w:hAnsi="Times New Roman" w:cs="Times New Roman"/>
          <w:sz w:val="24"/>
          <w:szCs w:val="24"/>
        </w:rPr>
        <w:t>nih djela, te izdaju naređenja za bilo ka</w:t>
      </w:r>
      <w:r w:rsidR="004369F9">
        <w:rPr>
          <w:rFonts w:ascii="Times New Roman" w:hAnsi="Times New Roman" w:cs="Times New Roman"/>
          <w:sz w:val="24"/>
          <w:szCs w:val="24"/>
        </w:rPr>
        <w:t>kve vrste nečovječnog</w:t>
      </w:r>
      <w:r w:rsidR="007A6E56">
        <w:rPr>
          <w:rFonts w:ascii="Times New Roman" w:hAnsi="Times New Roman" w:cs="Times New Roman"/>
          <w:sz w:val="24"/>
          <w:szCs w:val="24"/>
        </w:rPr>
        <w:t xml:space="preserve"> postupanja, za ta djela odgovaraju sistemom individualne krivične odgovornosti. U tom smislu </w:t>
      </w:r>
      <w:r w:rsidR="007A6E56" w:rsidRPr="007A6E56">
        <w:rPr>
          <w:rFonts w:ascii="Times New Roman" w:hAnsi="Times New Roman" w:cs="Times New Roman"/>
          <w:i/>
          <w:sz w:val="24"/>
          <w:szCs w:val="24"/>
        </w:rPr>
        <w:t>de iure</w:t>
      </w:r>
      <w:r w:rsidR="007A6E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6E56">
        <w:rPr>
          <w:rFonts w:ascii="Times New Roman" w:hAnsi="Times New Roman" w:cs="Times New Roman"/>
          <w:sz w:val="24"/>
          <w:szCs w:val="24"/>
        </w:rPr>
        <w:t>ne postoje izuzeci, pa čak ni onda kada su okrivljene službene osobe, poput šefa države, Vlade, koji takođe odgovaraju bez obzira na svoj ovlašteni službeni položaj. Shodno</w:t>
      </w:r>
      <w:r w:rsidR="004369F9">
        <w:rPr>
          <w:rFonts w:ascii="Times New Roman" w:hAnsi="Times New Roman" w:cs="Times New Roman"/>
          <w:sz w:val="24"/>
          <w:szCs w:val="24"/>
        </w:rPr>
        <w:t xml:space="preserve"> međunarodnom pravu i pravilima, k</w:t>
      </w:r>
      <w:r w:rsidR="007A6E56">
        <w:rPr>
          <w:rFonts w:ascii="Times New Roman" w:hAnsi="Times New Roman" w:cs="Times New Roman"/>
          <w:sz w:val="24"/>
          <w:szCs w:val="24"/>
        </w:rPr>
        <w:t xml:space="preserve">ršenje istih za sobom povlači inidvidualnu krivičnu odgovornost. </w:t>
      </w:r>
    </w:p>
    <w:p w:rsidR="00A97E1D" w:rsidRDefault="007A6E56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pravilima Međunarodnog krivičnog prava, jasno je da Ž</w:t>
      </w:r>
      <w:r w:rsidR="004369F9">
        <w:rPr>
          <w:rFonts w:ascii="Times New Roman" w:hAnsi="Times New Roman" w:cs="Times New Roman"/>
          <w:sz w:val="24"/>
          <w:szCs w:val="24"/>
        </w:rPr>
        <w:t>enevske konvencije, kao i njihov</w:t>
      </w:r>
      <w:r>
        <w:rPr>
          <w:rFonts w:ascii="Times New Roman" w:hAnsi="Times New Roman" w:cs="Times New Roman"/>
          <w:sz w:val="24"/>
          <w:szCs w:val="24"/>
        </w:rPr>
        <w:t>e odredbe, pojedince na neki način obavezuju, te oni postaju vremenom i „kreatori“ međunarodnih krivičnih djela.</w:t>
      </w:r>
      <w:r w:rsidR="00A97E1D">
        <w:rPr>
          <w:rFonts w:ascii="Times New Roman" w:hAnsi="Times New Roman" w:cs="Times New Roman"/>
          <w:sz w:val="24"/>
          <w:szCs w:val="24"/>
        </w:rPr>
        <w:t xml:space="preserve"> Neizostavan i vrlo važan dio kojem je autor posveti</w:t>
      </w:r>
      <w:r w:rsidR="004369F9">
        <w:rPr>
          <w:rFonts w:ascii="Times New Roman" w:hAnsi="Times New Roman" w:cs="Times New Roman"/>
          <w:sz w:val="24"/>
          <w:szCs w:val="24"/>
        </w:rPr>
        <w:t>o</w:t>
      </w:r>
      <w:r w:rsidR="00A97E1D">
        <w:rPr>
          <w:rFonts w:ascii="Times New Roman" w:hAnsi="Times New Roman" w:cs="Times New Roman"/>
          <w:sz w:val="24"/>
          <w:szCs w:val="24"/>
        </w:rPr>
        <w:t xml:space="preserve"> pažnju, a od velike je važnosti za oblast međunardonog krivičnog prava, jesu optužnice i presude Međunarodnog suda za bivšu Jugoslaviju (ICTY), za zločine počinjene u Prijedoru 1992. godine, prvenstveno ratne zločine na koje se posebno stavlja akcenat. U ovom dijelu</w:t>
      </w:r>
      <w:r w:rsidR="001040E5">
        <w:rPr>
          <w:rFonts w:ascii="Times New Roman" w:hAnsi="Times New Roman" w:cs="Times New Roman"/>
          <w:sz w:val="24"/>
          <w:szCs w:val="24"/>
        </w:rPr>
        <w:t xml:space="preserve"> rada</w:t>
      </w:r>
      <w:r w:rsidR="00160D07">
        <w:rPr>
          <w:rFonts w:ascii="Times New Roman" w:hAnsi="Times New Roman" w:cs="Times New Roman"/>
          <w:sz w:val="24"/>
          <w:szCs w:val="24"/>
        </w:rPr>
        <w:t>,</w:t>
      </w:r>
      <w:r w:rsidR="00A97E1D">
        <w:rPr>
          <w:rFonts w:ascii="Times New Roman" w:hAnsi="Times New Roman" w:cs="Times New Roman"/>
          <w:sz w:val="24"/>
          <w:szCs w:val="24"/>
        </w:rPr>
        <w:t xml:space="preserve"> autor navodi i obustavljene procese, kao i procese koji su u toku, te ističe značaj Tribunala kao jednog „ presudnog koraka prema pravdi“</w:t>
      </w:r>
      <w:r w:rsidR="00EF0D53">
        <w:rPr>
          <w:rFonts w:ascii="Times New Roman" w:hAnsi="Times New Roman" w:cs="Times New Roman"/>
          <w:sz w:val="24"/>
          <w:szCs w:val="24"/>
        </w:rPr>
        <w:t>, čime je sa pravnog asp</w:t>
      </w:r>
      <w:r w:rsidR="00A97E1D">
        <w:rPr>
          <w:rFonts w:ascii="Times New Roman" w:hAnsi="Times New Roman" w:cs="Times New Roman"/>
          <w:sz w:val="24"/>
          <w:szCs w:val="24"/>
        </w:rPr>
        <w:t>e</w:t>
      </w:r>
      <w:r w:rsidR="00EF0D53">
        <w:rPr>
          <w:rFonts w:ascii="Times New Roman" w:hAnsi="Times New Roman" w:cs="Times New Roman"/>
          <w:sz w:val="24"/>
          <w:szCs w:val="24"/>
        </w:rPr>
        <w:t>k</w:t>
      </w:r>
      <w:r w:rsidR="00A97E1D">
        <w:rPr>
          <w:rFonts w:ascii="Times New Roman" w:hAnsi="Times New Roman" w:cs="Times New Roman"/>
          <w:sz w:val="24"/>
          <w:szCs w:val="24"/>
        </w:rPr>
        <w:t xml:space="preserve">ta do izražaja došla nepristrasnost istog, kao i kompetentno krivično gonjenje ratnih zločinaca. </w:t>
      </w:r>
    </w:p>
    <w:p w:rsidR="007A26A0" w:rsidRDefault="00A97E1D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od ciljeva ad</w:t>
      </w:r>
      <w:r w:rsidR="001040E5">
        <w:rPr>
          <w:rFonts w:ascii="Times New Roman" w:hAnsi="Times New Roman" w:cs="Times New Roman"/>
          <w:sz w:val="24"/>
          <w:szCs w:val="24"/>
        </w:rPr>
        <w:t xml:space="preserve"> hoc međunarodnog tribunala za b</w:t>
      </w:r>
      <w:r>
        <w:rPr>
          <w:rFonts w:ascii="Times New Roman" w:hAnsi="Times New Roman" w:cs="Times New Roman"/>
          <w:sz w:val="24"/>
          <w:szCs w:val="24"/>
        </w:rPr>
        <w:t>ivšu Jugoslaviju, kako bi se moglo suditi počiniteljima ratnih zločina jeste spriječavanje ponovnog izbijanja koflikata i sredstvo za pomoć pri pomirenju što je</w:t>
      </w:r>
      <w:r w:rsidR="00AA3562">
        <w:rPr>
          <w:rFonts w:ascii="Times New Roman" w:hAnsi="Times New Roman" w:cs="Times New Roman"/>
          <w:sz w:val="24"/>
          <w:szCs w:val="24"/>
        </w:rPr>
        <w:t xml:space="preserve"> i zabilježeno u jednom dokument</w:t>
      </w:r>
      <w:r>
        <w:rPr>
          <w:rFonts w:ascii="Times New Roman" w:hAnsi="Times New Roman" w:cs="Times New Roman"/>
          <w:sz w:val="24"/>
          <w:szCs w:val="24"/>
        </w:rPr>
        <w:t>u u Tribunalu.</w:t>
      </w:r>
      <w:r w:rsidR="00EF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Dakle, i de iure i de facto</w:t>
      </w:r>
      <w:r w:rsidR="00AA3562">
        <w:rPr>
          <w:rFonts w:ascii="Times New Roman" w:hAnsi="Times New Roman" w:cs="Times New Roman"/>
          <w:sz w:val="24"/>
          <w:szCs w:val="24"/>
        </w:rPr>
        <w:t>, opšta situacija u Prijedoru za vrijeme 1992. godine, posebno u kon</w:t>
      </w:r>
      <w:r w:rsidR="00AD4F86">
        <w:rPr>
          <w:rFonts w:ascii="Times New Roman" w:hAnsi="Times New Roman" w:cs="Times New Roman"/>
          <w:sz w:val="24"/>
          <w:szCs w:val="24"/>
        </w:rPr>
        <w:t>centracionim logorima (Keraterm</w:t>
      </w:r>
      <w:bookmarkStart w:id="0" w:name="_GoBack"/>
      <w:bookmarkEnd w:id="0"/>
      <w:r w:rsidR="00AA3562">
        <w:rPr>
          <w:rFonts w:ascii="Times New Roman" w:hAnsi="Times New Roman" w:cs="Times New Roman"/>
          <w:sz w:val="24"/>
          <w:szCs w:val="24"/>
        </w:rPr>
        <w:t xml:space="preserve">, Omarska, Trnopolje), opisana je u presudama Međunarodnog suda za bivšu Jugoslaviju. </w:t>
      </w:r>
    </w:p>
    <w:p w:rsidR="00AA3562" w:rsidRDefault="00AA3562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Neki od počinitelja zločina u Prijedoru, se vjerovatno ne smatraju krivim, što zapravo i ukazuje na načelo pretpostavke nevinosti kojim je previđeno da se svako smatra nevinim dok se ne dokaže suprotno. Međutim, ovo „suprotno se dokazalo i dokazuje u nekim slučajevima još“, o čemu nam i sam autor govori u ovom djelu. Presumpcija nevinosti, koja je određena u skladu sa međunarodnim dokumentima, tačnije članom 6. Stav 2. Evropsk</w:t>
      </w:r>
      <w:r w:rsidR="002F0E3B">
        <w:rPr>
          <w:rFonts w:ascii="Times New Roman" w:hAnsi="Times New Roman" w:cs="Times New Roman"/>
          <w:sz w:val="24"/>
          <w:szCs w:val="24"/>
        </w:rPr>
        <w:t>e konvencije o ljudskim pravima, tokom cijelog krivičnog postupka se prihvata, ali kada sud utvrdi krivnju na zakonom previđen način, ta presumpcija više nema smisl</w:t>
      </w:r>
      <w:r w:rsidR="00EF0D53">
        <w:rPr>
          <w:rFonts w:ascii="Times New Roman" w:hAnsi="Times New Roman" w:cs="Times New Roman"/>
          <w:sz w:val="24"/>
          <w:szCs w:val="24"/>
        </w:rPr>
        <w:t>a, kao što je to slučaj u krivič</w:t>
      </w:r>
      <w:r w:rsidR="002F0E3B">
        <w:rPr>
          <w:rFonts w:ascii="Times New Roman" w:hAnsi="Times New Roman" w:cs="Times New Roman"/>
          <w:sz w:val="24"/>
          <w:szCs w:val="24"/>
        </w:rPr>
        <w:t>nim predmetima za zloč</w:t>
      </w:r>
      <w:r w:rsidR="00EF0D53">
        <w:rPr>
          <w:rFonts w:ascii="Times New Roman" w:hAnsi="Times New Roman" w:cs="Times New Roman"/>
          <w:sz w:val="24"/>
          <w:szCs w:val="24"/>
        </w:rPr>
        <w:t>ine u Prijedoru. Sa pravnog asp</w:t>
      </w:r>
      <w:r w:rsidR="002F0E3B">
        <w:rPr>
          <w:rFonts w:ascii="Times New Roman" w:hAnsi="Times New Roman" w:cs="Times New Roman"/>
          <w:sz w:val="24"/>
          <w:szCs w:val="24"/>
        </w:rPr>
        <w:t>e</w:t>
      </w:r>
      <w:r w:rsidR="00EF0D53">
        <w:rPr>
          <w:rFonts w:ascii="Times New Roman" w:hAnsi="Times New Roman" w:cs="Times New Roman"/>
          <w:sz w:val="24"/>
          <w:szCs w:val="24"/>
        </w:rPr>
        <w:t>k</w:t>
      </w:r>
      <w:r w:rsidR="002F0E3B">
        <w:rPr>
          <w:rFonts w:ascii="Times New Roman" w:hAnsi="Times New Roman" w:cs="Times New Roman"/>
          <w:sz w:val="24"/>
          <w:szCs w:val="24"/>
        </w:rPr>
        <w:t>ta, praesumptio iuris tantum predstavlja jednu privremenu procesnu pretpostavku, te svoje uporište ima u krivičnom procesnom pravu. Sa druge strane nešto što je označeno kao međunarodni standard zaštite ljudskih prava, a autor je posvetio pažnju tome, u ovom slučaju jeste, i načelo javnosti, koje se posmatrajući sa pravnog aspekta,  opisuje i kao ustavno, političko načelo, koje predstavlja u skladu sa međunarodnopravnim pravilima i garanciju za pravilno, pravično, nepristrasno, ali i objektivno suđenje.</w:t>
      </w:r>
    </w:p>
    <w:p w:rsidR="007A26A0" w:rsidRDefault="007A26A0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Značajno je i da je autor pri</w:t>
      </w:r>
      <w:r w:rsidR="00160D07">
        <w:rPr>
          <w:rFonts w:ascii="Times New Roman" w:hAnsi="Times New Roman" w:cs="Times New Roman"/>
          <w:sz w:val="24"/>
          <w:szCs w:val="24"/>
        </w:rPr>
        <w:t>stupio i z</w:t>
      </w:r>
      <w:r>
        <w:rPr>
          <w:rFonts w:ascii="Times New Roman" w:hAnsi="Times New Roman" w:cs="Times New Roman"/>
          <w:sz w:val="24"/>
          <w:szCs w:val="24"/>
        </w:rPr>
        <w:t>ločinima</w:t>
      </w:r>
      <w:r w:rsidR="00160D07">
        <w:rPr>
          <w:rFonts w:ascii="Times New Roman" w:hAnsi="Times New Roman" w:cs="Times New Roman"/>
          <w:sz w:val="24"/>
          <w:szCs w:val="24"/>
        </w:rPr>
        <w:t xml:space="preserve"> počinjenim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1F4">
        <w:rPr>
          <w:rFonts w:ascii="Times New Roman" w:hAnsi="Times New Roman" w:cs="Times New Roman"/>
          <w:sz w:val="24"/>
          <w:szCs w:val="24"/>
        </w:rPr>
        <w:t>u Prijedoru 1992.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7731F4">
        <w:rPr>
          <w:rFonts w:ascii="Times New Roman" w:hAnsi="Times New Roman" w:cs="Times New Roman"/>
          <w:sz w:val="24"/>
          <w:szCs w:val="24"/>
        </w:rPr>
        <w:t xml:space="preserve"> na osnovu presuda Međunarodnog krivičnog suda za bivšu Jugoslaviju (ICTY)</w:t>
      </w:r>
      <w:r>
        <w:rPr>
          <w:rFonts w:ascii="Times New Roman" w:hAnsi="Times New Roman" w:cs="Times New Roman"/>
          <w:sz w:val="24"/>
          <w:szCs w:val="24"/>
        </w:rPr>
        <w:t xml:space="preserve"> sa više aspekata, i to pravnog, historijskog, sociološkog, viktimološkog, psihološkog i metodološkog, što djelo čini uistinu još boljim. Isti je hronološki prikazao sva historijska događanja i stradanja na području općine Prijedor 1992. godine, te je kvalitetno, složeno, i sistematično pristupio ovoj tematici. Na vrlo jasan i kontruktivan način, predstavio je ideologiju zločina, kao i disciplinarnog autoriteta historijske nauke.</w:t>
      </w:r>
    </w:p>
    <w:p w:rsidR="007A26A0" w:rsidRDefault="007A26A0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Jednostavno, niko ne može ostati ravnodušan nakon čitanja jednog  ovakvog, slobodno mogu reći, vrhunski napisanog djela, koji će ostaviti duboki trag u sr</w:t>
      </w:r>
      <w:r w:rsidR="00EF0D53">
        <w:rPr>
          <w:rFonts w:ascii="Times New Roman" w:hAnsi="Times New Roman" w:cs="Times New Roman"/>
          <w:sz w:val="24"/>
          <w:szCs w:val="24"/>
        </w:rPr>
        <w:t>cu i svijesti svakog čitatelja</w:t>
      </w:r>
      <w:r w:rsidR="005E5F4A">
        <w:rPr>
          <w:rFonts w:ascii="Times New Roman" w:hAnsi="Times New Roman" w:cs="Times New Roman"/>
          <w:sz w:val="24"/>
          <w:szCs w:val="24"/>
        </w:rPr>
        <w:t>, jer najgora stvar bi bila šutiti o ovim dešavanjima, o kojim se zapravo ne može i ne smije šutiti, jer su nanijeli ogromnu bol nekolicini stanovništva u Prijedoru. Isto tako, ne smijemo zaboraviti i nećemo zaboraviti zločine, kao ni žrtve zločina počinjenih nad bošnjačkim i hrvatskim stanovnicima Prijedora za vrijeme 1992. godine</w:t>
      </w:r>
      <w:r w:rsidR="00EF0D53">
        <w:rPr>
          <w:rFonts w:ascii="Times New Roman" w:hAnsi="Times New Roman" w:cs="Times New Roman"/>
          <w:sz w:val="24"/>
          <w:szCs w:val="24"/>
        </w:rPr>
        <w:t>, na šta nas autor ovim djelom i podsjeća.</w:t>
      </w:r>
    </w:p>
    <w:p w:rsidR="005E5F4A" w:rsidRDefault="005E5F4A" w:rsidP="005E5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4A">
        <w:rPr>
          <w:rFonts w:ascii="Times New Roman" w:hAnsi="Times New Roman" w:cs="Times New Roman"/>
          <w:sz w:val="24"/>
          <w:szCs w:val="24"/>
        </w:rPr>
        <w:t>„</w:t>
      </w:r>
      <w:r w:rsidR="001040E5">
        <w:rPr>
          <w:rFonts w:ascii="Times New Roman" w:hAnsi="Times New Roman" w:cs="Times New Roman"/>
          <w:sz w:val="24"/>
          <w:szCs w:val="24"/>
        </w:rPr>
        <w:t>Genocid u Prijedoru</w:t>
      </w:r>
      <w:r w:rsidR="00160D07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je pozitivan rezultat jednog mladog, talentovanog i perspektivnog čovjeka, koje zasigurno neće biti posljednja karika u lancu njegovih uspjeha.</w:t>
      </w:r>
      <w:r w:rsidR="00160D07">
        <w:rPr>
          <w:rFonts w:ascii="Times New Roman" w:hAnsi="Times New Roman" w:cs="Times New Roman"/>
          <w:sz w:val="24"/>
          <w:szCs w:val="24"/>
        </w:rPr>
        <w:t xml:space="preserve"> Imajući u vidu sve navedeno, a posebno značaj ove knjige, preporučujem da se publicira.</w:t>
      </w:r>
    </w:p>
    <w:p w:rsidR="00160D07" w:rsidRPr="005E5F4A" w:rsidRDefault="00160D07" w:rsidP="005E5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15. 6. 2013.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Recezent: Nejra Dumanjić </w:t>
      </w:r>
    </w:p>
    <w:p w:rsidR="005E5F4A" w:rsidRDefault="005E5F4A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A" w:rsidRDefault="005E5F4A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3B" w:rsidRPr="007A6E56" w:rsidRDefault="002F0E3B" w:rsidP="00285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8E" w:rsidRPr="00285C8E" w:rsidRDefault="00285C8E" w:rsidP="00285C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7673" w:rsidRPr="00757673" w:rsidRDefault="00757673" w:rsidP="007576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1EE" w:rsidRPr="007731F4" w:rsidRDefault="00DC61EE" w:rsidP="00771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F4" w:rsidRDefault="007731F4" w:rsidP="0077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327" w:rsidRDefault="00403327" w:rsidP="0077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327" w:rsidRDefault="00403327" w:rsidP="0077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327" w:rsidRDefault="00403327" w:rsidP="0077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327" w:rsidRDefault="00403327" w:rsidP="0077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327" w:rsidRPr="00403327" w:rsidRDefault="00403327" w:rsidP="004033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327" w:rsidRPr="00403327" w:rsidSect="00B72C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E5" w:rsidRDefault="005A50E5" w:rsidP="00EE07A1">
      <w:pPr>
        <w:spacing w:after="0" w:line="240" w:lineRule="auto"/>
      </w:pPr>
      <w:r>
        <w:separator/>
      </w:r>
    </w:p>
  </w:endnote>
  <w:endnote w:type="continuationSeparator" w:id="0">
    <w:p w:rsidR="005A50E5" w:rsidRDefault="005A50E5" w:rsidP="00EE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269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7A1" w:rsidRDefault="009C5B42">
        <w:pPr>
          <w:pStyle w:val="Footer"/>
          <w:jc w:val="right"/>
        </w:pPr>
        <w:r>
          <w:fldChar w:fldCharType="begin"/>
        </w:r>
        <w:r w:rsidR="00EE07A1">
          <w:instrText xml:space="preserve"> PAGE   \* MERGEFORMAT </w:instrText>
        </w:r>
        <w:r>
          <w:fldChar w:fldCharType="separate"/>
        </w:r>
        <w:r w:rsidR="00160D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07A1" w:rsidRDefault="00EE0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E5" w:rsidRDefault="005A50E5" w:rsidP="00EE07A1">
      <w:pPr>
        <w:spacing w:after="0" w:line="240" w:lineRule="auto"/>
      </w:pPr>
      <w:r>
        <w:separator/>
      </w:r>
    </w:p>
  </w:footnote>
  <w:footnote w:type="continuationSeparator" w:id="0">
    <w:p w:rsidR="005A50E5" w:rsidRDefault="005A50E5" w:rsidP="00EE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A1" w:rsidRDefault="00EE07A1">
    <w:pPr>
      <w:pStyle w:val="Header"/>
      <w:jc w:val="right"/>
    </w:pPr>
  </w:p>
  <w:p w:rsidR="00EE07A1" w:rsidRDefault="00EE0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11CD"/>
    <w:multiLevelType w:val="hybridMultilevel"/>
    <w:tmpl w:val="471EB78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F4"/>
    <w:rsid w:val="0008460B"/>
    <w:rsid w:val="001040E5"/>
    <w:rsid w:val="00113544"/>
    <w:rsid w:val="00160D07"/>
    <w:rsid w:val="001A5925"/>
    <w:rsid w:val="00285C8E"/>
    <w:rsid w:val="002A3C27"/>
    <w:rsid w:val="002F0E3B"/>
    <w:rsid w:val="00403327"/>
    <w:rsid w:val="00411981"/>
    <w:rsid w:val="004369F9"/>
    <w:rsid w:val="00510D62"/>
    <w:rsid w:val="00594100"/>
    <w:rsid w:val="005A50E5"/>
    <w:rsid w:val="005E5F4A"/>
    <w:rsid w:val="0067448E"/>
    <w:rsid w:val="00757673"/>
    <w:rsid w:val="00771E92"/>
    <w:rsid w:val="007731F4"/>
    <w:rsid w:val="007A26A0"/>
    <w:rsid w:val="007A6E56"/>
    <w:rsid w:val="00822D3D"/>
    <w:rsid w:val="008A1AE6"/>
    <w:rsid w:val="009C5B42"/>
    <w:rsid w:val="00A97E1D"/>
    <w:rsid w:val="00AA3562"/>
    <w:rsid w:val="00AD4F86"/>
    <w:rsid w:val="00B61086"/>
    <w:rsid w:val="00B72C25"/>
    <w:rsid w:val="00DC61EE"/>
    <w:rsid w:val="00EB2BF5"/>
    <w:rsid w:val="00EE07A1"/>
    <w:rsid w:val="00EF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A1"/>
  </w:style>
  <w:style w:type="paragraph" w:styleId="Footer">
    <w:name w:val="footer"/>
    <w:basedOn w:val="Normal"/>
    <w:link w:val="FooterChar"/>
    <w:uiPriority w:val="99"/>
    <w:unhideWhenUsed/>
    <w:rsid w:val="00EE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A1"/>
  </w:style>
  <w:style w:type="paragraph" w:styleId="Footer">
    <w:name w:val="footer"/>
    <w:basedOn w:val="Normal"/>
    <w:link w:val="FooterChar"/>
    <w:uiPriority w:val="99"/>
    <w:unhideWhenUsed/>
    <w:rsid w:val="00EE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0A31-B08D-4287-B921-1F42609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Heaven</cp:lastModifiedBy>
  <cp:revision>5</cp:revision>
  <dcterms:created xsi:type="dcterms:W3CDTF">2013-06-10T07:06:00Z</dcterms:created>
  <dcterms:modified xsi:type="dcterms:W3CDTF">2013-06-23T10:51:00Z</dcterms:modified>
</cp:coreProperties>
</file>