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7F" w:rsidRDefault="007B1F07" w:rsidP="00A40A7F">
      <w:pPr>
        <w:jc w:val="both"/>
        <w:rPr>
          <w:b/>
          <w:i/>
          <w:sz w:val="28"/>
          <w:szCs w:val="28"/>
          <w:lang w:val="bs-Latn-BA"/>
        </w:rPr>
      </w:pPr>
      <w:r w:rsidRPr="007B1F07">
        <w:rPr>
          <w:b/>
          <w:i/>
          <w:sz w:val="28"/>
          <w:szCs w:val="28"/>
          <w:lang w:val="bs-Latn-BA"/>
        </w:rPr>
        <w:t xml:space="preserve">           </w:t>
      </w:r>
      <w:r w:rsidR="00265F80">
        <w:rPr>
          <w:b/>
          <w:i/>
          <w:sz w:val="28"/>
          <w:szCs w:val="28"/>
          <w:lang w:val="bs-Latn-BA"/>
        </w:rPr>
        <w:t xml:space="preserve">     </w:t>
      </w:r>
      <w:r w:rsidR="005A03A1">
        <w:rPr>
          <w:b/>
          <w:i/>
          <w:sz w:val="28"/>
          <w:szCs w:val="28"/>
          <w:lang w:val="bs-Latn-BA"/>
        </w:rPr>
        <w:t xml:space="preserve"> </w:t>
      </w:r>
      <w:r w:rsidR="00A40A7F" w:rsidRPr="004E75A3">
        <w:rPr>
          <w:b/>
          <w:i/>
          <w:sz w:val="28"/>
          <w:szCs w:val="28"/>
          <w:lang w:val="bs-Latn-BA"/>
        </w:rPr>
        <w:t xml:space="preserve">   </w:t>
      </w:r>
      <w:r w:rsidR="00A40A7F">
        <w:rPr>
          <w:noProof/>
          <w:lang w:val="bs-Latn-BA" w:eastAsia="bs-Latn-BA"/>
        </w:rPr>
        <w:drawing>
          <wp:inline distT="0" distB="0" distL="0" distR="0">
            <wp:extent cx="1133475" cy="756337"/>
            <wp:effectExtent l="19050" t="0" r="9525" b="0"/>
            <wp:docPr id="2" name="Picture 1" descr="http://www.snp.co.me/inc/my_documents/zastava%20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co.me/inc/my_documents/zastava%20EU.png"/>
                    <pic:cNvPicPr>
                      <a:picLocks noChangeAspect="1" noChangeArrowheads="1"/>
                    </pic:cNvPicPr>
                  </pic:nvPicPr>
                  <pic:blipFill>
                    <a:blip r:embed="rId6" cstate="print"/>
                    <a:srcRect/>
                    <a:stretch>
                      <a:fillRect/>
                    </a:stretch>
                  </pic:blipFill>
                  <pic:spPr bwMode="auto">
                    <a:xfrm>
                      <a:off x="0" y="0"/>
                      <a:ext cx="1137631" cy="759110"/>
                    </a:xfrm>
                    <a:prstGeom prst="rect">
                      <a:avLst/>
                    </a:prstGeom>
                    <a:noFill/>
                    <a:ln w="9525">
                      <a:noFill/>
                      <a:miter lim="800000"/>
                      <a:headEnd/>
                      <a:tailEnd/>
                    </a:ln>
                  </pic:spPr>
                </pic:pic>
              </a:graphicData>
            </a:graphic>
          </wp:inline>
        </w:drawing>
      </w:r>
      <w:r w:rsidR="00A40A7F" w:rsidRPr="004E75A3">
        <w:rPr>
          <w:b/>
          <w:i/>
          <w:sz w:val="28"/>
          <w:szCs w:val="28"/>
          <w:lang w:val="bs-Latn-BA"/>
        </w:rPr>
        <w:t xml:space="preserve"> </w:t>
      </w:r>
      <w:r w:rsidR="00A40A7F">
        <w:rPr>
          <w:noProof/>
          <w:lang w:val="bs-Latn-BA" w:eastAsia="bs-Latn-BA"/>
        </w:rPr>
        <w:drawing>
          <wp:inline distT="0" distB="0" distL="0" distR="0">
            <wp:extent cx="1181100" cy="752475"/>
            <wp:effectExtent l="19050" t="0" r="0" b="0"/>
            <wp:docPr id="1" name="Picture 1" descr="http://www.tradicionalnikarate.ba/wp-content/uploads/2013/11/zastava-b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dicionalnikarate.ba/wp-content/uploads/2013/11/zastava-bih.jpg"/>
                    <pic:cNvPicPr>
                      <a:picLocks noChangeAspect="1" noChangeArrowheads="1"/>
                    </pic:cNvPicPr>
                  </pic:nvPicPr>
                  <pic:blipFill>
                    <a:blip r:embed="rId7" cstate="print"/>
                    <a:srcRect/>
                    <a:stretch>
                      <a:fillRect/>
                    </a:stretch>
                  </pic:blipFill>
                  <pic:spPr bwMode="auto">
                    <a:xfrm>
                      <a:off x="0" y="0"/>
                      <a:ext cx="1181100" cy="752475"/>
                    </a:xfrm>
                    <a:prstGeom prst="rect">
                      <a:avLst/>
                    </a:prstGeom>
                    <a:noFill/>
                    <a:ln w="9525">
                      <a:noFill/>
                      <a:miter lim="800000"/>
                      <a:headEnd/>
                      <a:tailEnd/>
                    </a:ln>
                  </pic:spPr>
                </pic:pic>
              </a:graphicData>
            </a:graphic>
          </wp:inline>
        </w:drawing>
      </w:r>
      <w:r w:rsidR="00A40A7F">
        <w:rPr>
          <w:b/>
          <w:i/>
          <w:sz w:val="28"/>
          <w:szCs w:val="28"/>
          <w:lang w:val="bs-Latn-BA"/>
        </w:rPr>
        <w:t xml:space="preserve"> </w:t>
      </w:r>
      <w:r w:rsidR="00A40A7F">
        <w:rPr>
          <w:noProof/>
          <w:lang w:val="bs-Latn-BA" w:eastAsia="bs-Latn-BA"/>
        </w:rPr>
        <w:drawing>
          <wp:inline distT="0" distB="0" distL="0" distR="0">
            <wp:extent cx="1152525" cy="752475"/>
            <wp:effectExtent l="19050" t="0" r="9525" b="0"/>
            <wp:docPr id="8" name="Picture 7" descr="http://www.ezadar.hr/repository/image_raw/18072/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zadar.hr/repository/image_raw/18072/large/"/>
                    <pic:cNvPicPr>
                      <a:picLocks noChangeAspect="1" noChangeArrowheads="1"/>
                    </pic:cNvPicPr>
                  </pic:nvPicPr>
                  <pic:blipFill>
                    <a:blip r:embed="rId8" cstate="print"/>
                    <a:srcRect/>
                    <a:stretch>
                      <a:fillRect/>
                    </a:stretch>
                  </pic:blipFill>
                  <pic:spPr bwMode="auto">
                    <a:xfrm flipH="1">
                      <a:off x="0" y="0"/>
                      <a:ext cx="1152525" cy="752475"/>
                    </a:xfrm>
                    <a:prstGeom prst="rect">
                      <a:avLst/>
                    </a:prstGeom>
                    <a:noFill/>
                    <a:ln w="9525">
                      <a:noFill/>
                      <a:miter lim="800000"/>
                      <a:headEnd/>
                      <a:tailEnd/>
                    </a:ln>
                  </pic:spPr>
                </pic:pic>
              </a:graphicData>
            </a:graphic>
          </wp:inline>
        </w:drawing>
      </w:r>
      <w:r w:rsidR="00A40A7F">
        <w:rPr>
          <w:b/>
          <w:i/>
          <w:sz w:val="28"/>
          <w:szCs w:val="28"/>
          <w:lang w:val="bs-Latn-BA"/>
        </w:rPr>
        <w:t xml:space="preserve">                     </w:t>
      </w:r>
    </w:p>
    <w:p w:rsidR="007B1F07" w:rsidRPr="007B1F07" w:rsidRDefault="007B1F07" w:rsidP="007B1F07">
      <w:pPr>
        <w:jc w:val="both"/>
        <w:rPr>
          <w:b/>
          <w:i/>
          <w:sz w:val="28"/>
          <w:szCs w:val="28"/>
          <w:lang w:val="bs-Latn-BA"/>
        </w:rPr>
      </w:pPr>
      <w:r w:rsidRPr="007B1F07">
        <w:rPr>
          <w:b/>
          <w:i/>
          <w:sz w:val="28"/>
          <w:szCs w:val="28"/>
          <w:lang w:val="bs-Latn-BA"/>
        </w:rPr>
        <w:t xml:space="preserve">                      </w:t>
      </w:r>
    </w:p>
    <w:p w:rsidR="007B1F07" w:rsidRDefault="007B1F07" w:rsidP="0054518B">
      <w:pPr>
        <w:rPr>
          <w:b/>
          <w:i/>
          <w:sz w:val="28"/>
          <w:szCs w:val="28"/>
        </w:rPr>
      </w:pPr>
    </w:p>
    <w:p w:rsidR="00C1266F" w:rsidRPr="00C1266F" w:rsidRDefault="00543BE2" w:rsidP="0054518B">
      <w:pPr>
        <w:rPr>
          <w:b/>
          <w:i/>
          <w:sz w:val="28"/>
          <w:szCs w:val="28"/>
        </w:rPr>
      </w:pPr>
      <w:r>
        <w:rPr>
          <w:b/>
          <w:i/>
          <w:sz w:val="28"/>
          <w:szCs w:val="28"/>
        </w:rPr>
        <w:t xml:space="preserve">                                                    </w:t>
      </w:r>
      <w:r w:rsidR="0054518B">
        <w:rPr>
          <w:b/>
          <w:i/>
          <w:sz w:val="28"/>
          <w:szCs w:val="28"/>
        </w:rPr>
        <w:t xml:space="preserve"> </w:t>
      </w:r>
      <w:r w:rsidR="00C1266F" w:rsidRPr="00C1266F">
        <w:rPr>
          <w:b/>
          <w:i/>
          <w:sz w:val="28"/>
          <w:szCs w:val="28"/>
        </w:rPr>
        <w:t>REQUEST</w:t>
      </w:r>
    </w:p>
    <w:p w:rsidR="0054518B" w:rsidRPr="0054518B" w:rsidRDefault="0054518B" w:rsidP="0054518B">
      <w:pPr>
        <w:rPr>
          <w:i/>
        </w:rPr>
      </w:pPr>
      <w:r>
        <w:t xml:space="preserve">                                    </w:t>
      </w:r>
      <w:r w:rsidR="00C85B0C" w:rsidRPr="0054518B">
        <w:rPr>
          <w:i/>
        </w:rPr>
        <w:t>For the Accession of B</w:t>
      </w:r>
      <w:r w:rsidR="00C1266F" w:rsidRPr="0054518B">
        <w:rPr>
          <w:i/>
        </w:rPr>
        <w:t>osnia and Herzegovina</w:t>
      </w:r>
    </w:p>
    <w:p w:rsidR="00316F4F" w:rsidRPr="0054518B" w:rsidRDefault="0054518B" w:rsidP="0054518B">
      <w:pPr>
        <w:rPr>
          <w:i/>
        </w:rPr>
      </w:pPr>
      <w:r w:rsidRPr="0054518B">
        <w:rPr>
          <w:i/>
        </w:rPr>
        <w:t xml:space="preserve">                                  </w:t>
      </w:r>
      <w:r>
        <w:rPr>
          <w:i/>
        </w:rPr>
        <w:t xml:space="preserve">  </w:t>
      </w:r>
      <w:r w:rsidR="00C85B0C" w:rsidRPr="0054518B">
        <w:rPr>
          <w:i/>
        </w:rPr>
        <w:t>As Associated member of the E</w:t>
      </w:r>
      <w:r w:rsidR="00C1266F" w:rsidRPr="0054518B">
        <w:rPr>
          <w:i/>
        </w:rPr>
        <w:t xml:space="preserve">uropean </w:t>
      </w:r>
      <w:r w:rsidR="00C85B0C" w:rsidRPr="0054518B">
        <w:rPr>
          <w:i/>
        </w:rPr>
        <w:t>U</w:t>
      </w:r>
      <w:r w:rsidR="00C1266F" w:rsidRPr="0054518B">
        <w:rPr>
          <w:i/>
        </w:rPr>
        <w:t>nion</w:t>
      </w:r>
    </w:p>
    <w:p w:rsidR="00316F4F" w:rsidRPr="0054518B" w:rsidRDefault="00316F4F" w:rsidP="00316F4F">
      <w:pPr>
        <w:jc w:val="both"/>
        <w:rPr>
          <w:i/>
        </w:rPr>
      </w:pPr>
    </w:p>
    <w:p w:rsidR="009549E2" w:rsidRDefault="009549E2" w:rsidP="00316F4F">
      <w:pPr>
        <w:jc w:val="both"/>
        <w:rPr>
          <w:b/>
          <w:i/>
        </w:rPr>
      </w:pPr>
    </w:p>
    <w:p w:rsidR="00FE1BED" w:rsidRDefault="00C1266F" w:rsidP="00316F4F">
      <w:pPr>
        <w:jc w:val="both"/>
        <w:rPr>
          <w:b/>
          <w:i/>
        </w:rPr>
      </w:pPr>
      <w:r w:rsidRPr="004777E5">
        <w:rPr>
          <w:b/>
          <w:i/>
        </w:rPr>
        <w:t>TO</w:t>
      </w:r>
      <w:r w:rsidR="00316F4F" w:rsidRPr="004777E5">
        <w:rPr>
          <w:b/>
          <w:i/>
        </w:rPr>
        <w:t>:</w:t>
      </w:r>
    </w:p>
    <w:p w:rsidR="00FE1BED" w:rsidRDefault="00FE1BED" w:rsidP="00316F4F">
      <w:pPr>
        <w:jc w:val="both"/>
        <w:rPr>
          <w:b/>
          <w:bCs/>
        </w:rPr>
      </w:pPr>
    </w:p>
    <w:p w:rsidR="00D37111" w:rsidRPr="004777E5" w:rsidRDefault="00316F4F" w:rsidP="00316F4F">
      <w:pPr>
        <w:jc w:val="both"/>
        <w:rPr>
          <w:i/>
        </w:rPr>
      </w:pPr>
      <w:r w:rsidRPr="004777E5">
        <w:rPr>
          <w:i/>
          <w:u w:val="single"/>
        </w:rPr>
        <w:t>Martin Schulz</w:t>
      </w:r>
      <w:r w:rsidR="0029683F" w:rsidRPr="004777E5">
        <w:rPr>
          <w:i/>
        </w:rPr>
        <w:t xml:space="preserve">                     </w:t>
      </w:r>
      <w:r w:rsidR="00543BE2" w:rsidRPr="004777E5">
        <w:rPr>
          <w:i/>
        </w:rPr>
        <w:t xml:space="preserve">          </w:t>
      </w:r>
      <w:r w:rsidR="0029683F" w:rsidRPr="004777E5">
        <w:rPr>
          <w:i/>
          <w:u w:val="single"/>
        </w:rPr>
        <w:t xml:space="preserve">Herman </w:t>
      </w:r>
      <w:r w:rsidRPr="004777E5">
        <w:rPr>
          <w:i/>
          <w:u w:val="single"/>
        </w:rPr>
        <w:t>Van Rompuy</w:t>
      </w:r>
      <w:r w:rsidR="0029683F" w:rsidRPr="004777E5">
        <w:rPr>
          <w:i/>
        </w:rPr>
        <w:t xml:space="preserve">       </w:t>
      </w:r>
      <w:r w:rsidR="00543BE2" w:rsidRPr="004777E5">
        <w:rPr>
          <w:i/>
        </w:rPr>
        <w:t xml:space="preserve">        </w:t>
      </w:r>
      <w:r w:rsidRPr="004777E5">
        <w:rPr>
          <w:i/>
          <w:u w:val="single"/>
        </w:rPr>
        <w:t>José Manuel Barroso</w:t>
      </w:r>
    </w:p>
    <w:p w:rsidR="00D37111" w:rsidRPr="004777E5" w:rsidRDefault="00C1266F" w:rsidP="00316F4F">
      <w:pPr>
        <w:jc w:val="both"/>
        <w:rPr>
          <w:b/>
          <w:bCs/>
          <w:i/>
        </w:rPr>
      </w:pPr>
      <w:r w:rsidRPr="004777E5">
        <w:rPr>
          <w:rStyle w:val="st"/>
          <w:b/>
          <w:i/>
        </w:rPr>
        <w:t>President of the</w:t>
      </w:r>
      <w:r w:rsidR="00D21315" w:rsidRPr="004777E5">
        <w:rPr>
          <w:rStyle w:val="st"/>
          <w:b/>
          <w:i/>
        </w:rPr>
        <w:t xml:space="preserve">                           </w:t>
      </w:r>
      <w:r w:rsidRPr="004777E5">
        <w:rPr>
          <w:b/>
          <w:i/>
        </w:rPr>
        <w:t>Presi</w:t>
      </w:r>
      <w:r w:rsidR="00D21315" w:rsidRPr="004777E5">
        <w:rPr>
          <w:b/>
          <w:i/>
        </w:rPr>
        <w:t xml:space="preserve">dent of the                  </w:t>
      </w:r>
      <w:r w:rsidR="0029683F" w:rsidRPr="004777E5">
        <w:rPr>
          <w:b/>
          <w:i/>
        </w:rPr>
        <w:t xml:space="preserve"> </w:t>
      </w:r>
      <w:r w:rsidR="00543BE2" w:rsidRPr="004777E5">
        <w:rPr>
          <w:b/>
          <w:i/>
        </w:rPr>
        <w:t xml:space="preserve"> </w:t>
      </w:r>
      <w:r w:rsidR="0054518B" w:rsidRPr="004777E5">
        <w:rPr>
          <w:b/>
          <w:i/>
        </w:rPr>
        <w:t xml:space="preserve">    </w:t>
      </w:r>
      <w:r w:rsidRPr="004777E5">
        <w:rPr>
          <w:b/>
          <w:i/>
        </w:rPr>
        <w:t xml:space="preserve">President of the </w:t>
      </w:r>
    </w:p>
    <w:p w:rsidR="00D37111" w:rsidRPr="004777E5" w:rsidRDefault="00C1266F" w:rsidP="00316F4F">
      <w:pPr>
        <w:jc w:val="both"/>
        <w:rPr>
          <w:b/>
          <w:bCs/>
          <w:i/>
        </w:rPr>
      </w:pPr>
      <w:r w:rsidRPr="004777E5">
        <w:rPr>
          <w:rStyle w:val="st"/>
          <w:b/>
          <w:i/>
        </w:rPr>
        <w:t>European Parliament</w:t>
      </w:r>
      <w:r w:rsidR="00D21315" w:rsidRPr="004777E5">
        <w:rPr>
          <w:rStyle w:val="st"/>
          <w:b/>
          <w:i/>
        </w:rPr>
        <w:t xml:space="preserve">                </w:t>
      </w:r>
      <w:r w:rsidR="004777E5">
        <w:rPr>
          <w:rStyle w:val="st"/>
          <w:b/>
          <w:i/>
        </w:rPr>
        <w:t xml:space="preserve"> </w:t>
      </w:r>
      <w:r w:rsidRPr="004777E5">
        <w:rPr>
          <w:b/>
          <w:i/>
        </w:rPr>
        <w:t xml:space="preserve">European Council    </w:t>
      </w:r>
      <w:r w:rsidR="00D21315" w:rsidRPr="004777E5">
        <w:rPr>
          <w:b/>
          <w:i/>
        </w:rPr>
        <w:t xml:space="preserve">          </w:t>
      </w:r>
      <w:r w:rsidR="00543BE2" w:rsidRPr="004777E5">
        <w:rPr>
          <w:b/>
          <w:i/>
        </w:rPr>
        <w:t xml:space="preserve">  </w:t>
      </w:r>
      <w:r w:rsidR="0054518B" w:rsidRPr="004777E5">
        <w:rPr>
          <w:b/>
          <w:i/>
        </w:rPr>
        <w:t xml:space="preserve">    </w:t>
      </w:r>
      <w:r w:rsidRPr="004777E5">
        <w:rPr>
          <w:b/>
          <w:i/>
        </w:rPr>
        <w:t>European Commission</w:t>
      </w:r>
    </w:p>
    <w:p w:rsidR="00316F4F" w:rsidRPr="0054518B" w:rsidRDefault="00316F4F" w:rsidP="00316F4F">
      <w:pPr>
        <w:jc w:val="both"/>
        <w:rPr>
          <w:b/>
          <w:i/>
        </w:rPr>
      </w:pPr>
    </w:p>
    <w:p w:rsidR="00316F4F" w:rsidRPr="0054518B" w:rsidRDefault="00316F4F" w:rsidP="00316F4F">
      <w:pPr>
        <w:jc w:val="both"/>
        <w:rPr>
          <w:b/>
          <w:i/>
        </w:rPr>
      </w:pPr>
    </w:p>
    <w:p w:rsidR="00316F4F" w:rsidRPr="004777E5" w:rsidRDefault="00543BE2" w:rsidP="00316F4F">
      <w:pPr>
        <w:jc w:val="both"/>
        <w:rPr>
          <w:b/>
          <w:i/>
        </w:rPr>
      </w:pPr>
      <w:r w:rsidRPr="0054518B">
        <w:rPr>
          <w:b/>
          <w:i/>
        </w:rPr>
        <w:t xml:space="preserve">                 </w:t>
      </w:r>
      <w:r w:rsidR="00316F4F" w:rsidRPr="004777E5">
        <w:rPr>
          <w:i/>
          <w:u w:val="single"/>
        </w:rPr>
        <w:t>Catherine Ashton</w:t>
      </w:r>
      <w:r w:rsidR="00D21315" w:rsidRPr="004777E5">
        <w:rPr>
          <w:i/>
        </w:rPr>
        <w:t xml:space="preserve">                             </w:t>
      </w:r>
      <w:r w:rsidR="0029683F" w:rsidRPr="004777E5">
        <w:rPr>
          <w:i/>
        </w:rPr>
        <w:t xml:space="preserve">      </w:t>
      </w:r>
      <w:r w:rsidRPr="004777E5">
        <w:rPr>
          <w:i/>
        </w:rPr>
        <w:t xml:space="preserve"> </w:t>
      </w:r>
      <w:r w:rsidR="0054518B" w:rsidRPr="004777E5">
        <w:rPr>
          <w:i/>
        </w:rPr>
        <w:t xml:space="preserve"> </w:t>
      </w:r>
      <w:r w:rsidR="004777E5">
        <w:rPr>
          <w:i/>
        </w:rPr>
        <w:t xml:space="preserve"> </w:t>
      </w:r>
      <w:r w:rsidR="00316F4F" w:rsidRPr="004777E5">
        <w:rPr>
          <w:rStyle w:val="Strong"/>
          <w:b w:val="0"/>
          <w:i/>
          <w:u w:val="single"/>
        </w:rPr>
        <w:t>ŠtefanFüle</w:t>
      </w:r>
    </w:p>
    <w:p w:rsidR="00A96892" w:rsidRPr="004777E5" w:rsidRDefault="00543BE2" w:rsidP="00A96892">
      <w:pPr>
        <w:rPr>
          <w:b/>
          <w:i/>
          <w:kern w:val="36"/>
          <w:lang w:val="bs-Latn-BA" w:eastAsia="bs-Latn-BA"/>
        </w:rPr>
      </w:pPr>
      <w:r w:rsidRPr="0054518B">
        <w:rPr>
          <w:i/>
          <w:kern w:val="36"/>
          <w:lang w:val="bs-Latn-BA" w:eastAsia="bs-Latn-BA"/>
        </w:rPr>
        <w:t xml:space="preserve">                 </w:t>
      </w:r>
      <w:r w:rsidR="00A96892" w:rsidRPr="004777E5">
        <w:rPr>
          <w:b/>
          <w:i/>
          <w:kern w:val="36"/>
          <w:lang w:val="bs-Latn-BA" w:eastAsia="bs-Latn-BA"/>
        </w:rPr>
        <w:t xml:space="preserve">The High Representative                  </w:t>
      </w:r>
      <w:r w:rsidR="0029683F" w:rsidRPr="004777E5">
        <w:rPr>
          <w:b/>
          <w:i/>
          <w:kern w:val="36"/>
          <w:lang w:val="bs-Latn-BA" w:eastAsia="bs-Latn-BA"/>
        </w:rPr>
        <w:t xml:space="preserve">      </w:t>
      </w:r>
      <w:r w:rsidR="00A96892" w:rsidRPr="004777E5">
        <w:rPr>
          <w:b/>
          <w:i/>
        </w:rPr>
        <w:t>Europ</w:t>
      </w:r>
      <w:r w:rsidR="00C322CB" w:rsidRPr="004777E5">
        <w:rPr>
          <w:b/>
          <w:i/>
        </w:rPr>
        <w:t>ean Commissioner</w:t>
      </w:r>
    </w:p>
    <w:p w:rsidR="00A96892" w:rsidRPr="004777E5" w:rsidRDefault="00543BE2" w:rsidP="00A96892">
      <w:pPr>
        <w:rPr>
          <w:b/>
          <w:i/>
          <w:kern w:val="36"/>
          <w:lang w:val="bs-Latn-BA" w:eastAsia="bs-Latn-BA"/>
        </w:rPr>
      </w:pPr>
      <w:r w:rsidRPr="004777E5">
        <w:rPr>
          <w:b/>
          <w:i/>
          <w:kern w:val="36"/>
          <w:lang w:val="bs-Latn-BA" w:eastAsia="bs-Latn-BA"/>
        </w:rPr>
        <w:t xml:space="preserve">                 </w:t>
      </w:r>
      <w:r w:rsidR="00A96892" w:rsidRPr="004777E5">
        <w:rPr>
          <w:b/>
          <w:i/>
          <w:kern w:val="36"/>
          <w:lang w:val="bs-Latn-BA" w:eastAsia="bs-Latn-BA"/>
        </w:rPr>
        <w:t xml:space="preserve">of the Union for Foreign </w:t>
      </w:r>
      <w:r w:rsidR="00C322CB" w:rsidRPr="004777E5">
        <w:rPr>
          <w:b/>
          <w:i/>
          <w:kern w:val="36"/>
          <w:lang w:val="bs-Latn-BA" w:eastAsia="bs-Latn-BA"/>
        </w:rPr>
        <w:t xml:space="preserve">                  </w:t>
      </w:r>
      <w:r w:rsidR="0029683F" w:rsidRPr="004777E5">
        <w:rPr>
          <w:b/>
          <w:i/>
          <w:kern w:val="36"/>
          <w:lang w:val="bs-Latn-BA" w:eastAsia="bs-Latn-BA"/>
        </w:rPr>
        <w:t xml:space="preserve">     </w:t>
      </w:r>
      <w:r w:rsidR="00C322CB" w:rsidRPr="004777E5">
        <w:rPr>
          <w:b/>
          <w:i/>
        </w:rPr>
        <w:t>for Enlargement and European</w:t>
      </w:r>
    </w:p>
    <w:p w:rsidR="00A96892" w:rsidRPr="004777E5" w:rsidRDefault="00543BE2" w:rsidP="00A96892">
      <w:pPr>
        <w:rPr>
          <w:b/>
          <w:i/>
          <w:kern w:val="36"/>
          <w:lang w:val="bs-Latn-BA" w:eastAsia="bs-Latn-BA"/>
        </w:rPr>
      </w:pPr>
      <w:r w:rsidRPr="004777E5">
        <w:rPr>
          <w:b/>
          <w:i/>
          <w:kern w:val="36"/>
          <w:lang w:val="bs-Latn-BA" w:eastAsia="bs-Latn-BA"/>
        </w:rPr>
        <w:t xml:space="preserve">                 </w:t>
      </w:r>
      <w:r w:rsidR="00A96892" w:rsidRPr="004777E5">
        <w:rPr>
          <w:b/>
          <w:i/>
          <w:kern w:val="36"/>
          <w:lang w:val="bs-Latn-BA" w:eastAsia="bs-Latn-BA"/>
        </w:rPr>
        <w:t>Affairs and Security Policy</w:t>
      </w:r>
      <w:r w:rsidR="00C322CB" w:rsidRPr="004777E5">
        <w:rPr>
          <w:b/>
          <w:i/>
          <w:kern w:val="36"/>
          <w:lang w:val="bs-Latn-BA" w:eastAsia="bs-Latn-BA"/>
        </w:rPr>
        <w:t xml:space="preserve">               </w:t>
      </w:r>
      <w:r w:rsidR="0029683F" w:rsidRPr="004777E5">
        <w:rPr>
          <w:b/>
          <w:i/>
          <w:kern w:val="36"/>
          <w:lang w:val="bs-Latn-BA" w:eastAsia="bs-Latn-BA"/>
        </w:rPr>
        <w:t xml:space="preserve">     </w:t>
      </w:r>
      <w:r w:rsidR="004777E5">
        <w:rPr>
          <w:b/>
          <w:i/>
          <w:kern w:val="36"/>
          <w:lang w:val="bs-Latn-BA" w:eastAsia="bs-Latn-BA"/>
        </w:rPr>
        <w:t xml:space="preserve"> </w:t>
      </w:r>
      <w:r w:rsidR="00C322CB" w:rsidRPr="004777E5">
        <w:rPr>
          <w:b/>
          <w:i/>
        </w:rPr>
        <w:t>Neighbourhood Policy</w:t>
      </w:r>
    </w:p>
    <w:p w:rsidR="00316F4F" w:rsidRPr="0054518B" w:rsidRDefault="00316F4F" w:rsidP="00D37111">
      <w:pPr>
        <w:jc w:val="both"/>
        <w:rPr>
          <w:i/>
          <w:lang w:val="da-DK"/>
        </w:rPr>
      </w:pPr>
    </w:p>
    <w:p w:rsidR="00316F4F" w:rsidRPr="0054518B" w:rsidRDefault="00316F4F" w:rsidP="00316F4F">
      <w:pPr>
        <w:jc w:val="both"/>
        <w:rPr>
          <w:i/>
          <w:lang w:val="da-DK"/>
        </w:rPr>
      </w:pPr>
    </w:p>
    <w:p w:rsidR="00316F4F" w:rsidRPr="004777E5" w:rsidRDefault="00316F4F" w:rsidP="00316F4F">
      <w:pPr>
        <w:jc w:val="both"/>
        <w:rPr>
          <w:i/>
          <w:lang w:val="da-DK"/>
        </w:rPr>
      </w:pPr>
      <w:r w:rsidRPr="004777E5">
        <w:rPr>
          <w:i/>
          <w:u w:val="single"/>
          <w:lang w:val="da-DK"/>
        </w:rPr>
        <w:t>David Cameron</w:t>
      </w:r>
      <w:r w:rsidR="00D21315" w:rsidRPr="004777E5">
        <w:rPr>
          <w:i/>
          <w:lang w:val="da-DK"/>
        </w:rPr>
        <w:t xml:space="preserve">                      </w:t>
      </w:r>
      <w:r w:rsidR="00A96892" w:rsidRPr="004777E5">
        <w:rPr>
          <w:i/>
          <w:lang w:val="da-DK"/>
        </w:rPr>
        <w:t xml:space="preserve">    </w:t>
      </w:r>
      <w:r w:rsidR="004777E5">
        <w:rPr>
          <w:i/>
          <w:lang w:val="da-DK"/>
        </w:rPr>
        <w:t xml:space="preserve"> </w:t>
      </w:r>
      <w:r w:rsidRPr="004777E5">
        <w:rPr>
          <w:i/>
          <w:u w:val="single"/>
          <w:lang w:val="da-DK"/>
        </w:rPr>
        <w:t>Angela Merkel</w:t>
      </w:r>
      <w:r w:rsidR="00D21315" w:rsidRPr="004777E5">
        <w:rPr>
          <w:i/>
          <w:lang w:val="da-DK"/>
        </w:rPr>
        <w:t xml:space="preserve">                              </w:t>
      </w:r>
      <w:r w:rsidR="004777E5">
        <w:rPr>
          <w:i/>
          <w:lang w:val="da-DK"/>
        </w:rPr>
        <w:t xml:space="preserve">  </w:t>
      </w:r>
      <w:r w:rsidRPr="004777E5">
        <w:rPr>
          <w:bCs/>
          <w:i/>
          <w:u w:val="single"/>
          <w:lang w:val="da-DK"/>
        </w:rPr>
        <w:t>François Hollande</w:t>
      </w:r>
    </w:p>
    <w:p w:rsidR="00316F4F" w:rsidRPr="004777E5" w:rsidRDefault="00FE1BED" w:rsidP="00316F4F">
      <w:pPr>
        <w:jc w:val="both"/>
        <w:rPr>
          <w:b/>
          <w:i/>
        </w:rPr>
      </w:pPr>
      <w:r w:rsidRPr="004777E5">
        <w:rPr>
          <w:b/>
          <w:i/>
        </w:rPr>
        <w:t xml:space="preserve">Prime Minister of the             </w:t>
      </w:r>
      <w:r w:rsidR="00D21315" w:rsidRPr="004777E5">
        <w:rPr>
          <w:b/>
          <w:i/>
        </w:rPr>
        <w:t xml:space="preserve"> </w:t>
      </w:r>
      <w:r w:rsidR="00A96892" w:rsidRPr="004777E5">
        <w:rPr>
          <w:b/>
          <w:i/>
        </w:rPr>
        <w:t xml:space="preserve">   </w:t>
      </w:r>
      <w:r w:rsidRPr="004777E5">
        <w:rPr>
          <w:b/>
          <w:i/>
        </w:rPr>
        <w:t>Chancellor of Germany</w:t>
      </w:r>
      <w:r w:rsidR="0054518B" w:rsidRPr="004777E5">
        <w:rPr>
          <w:b/>
          <w:i/>
        </w:rPr>
        <w:t xml:space="preserve">                </w:t>
      </w:r>
      <w:r w:rsidRPr="004777E5">
        <w:rPr>
          <w:b/>
          <w:i/>
        </w:rPr>
        <w:t>President of France</w:t>
      </w:r>
    </w:p>
    <w:p w:rsidR="006335C9" w:rsidRDefault="00FE1BED" w:rsidP="00316F4F">
      <w:pPr>
        <w:jc w:val="both"/>
        <w:rPr>
          <w:b/>
          <w:i/>
        </w:rPr>
      </w:pPr>
      <w:r w:rsidRPr="004777E5">
        <w:rPr>
          <w:b/>
          <w:i/>
        </w:rPr>
        <w:t>United Kingdom</w:t>
      </w:r>
      <w:r w:rsidR="00316F4F" w:rsidRPr="004777E5">
        <w:rPr>
          <w:b/>
          <w:i/>
        </w:rPr>
        <w:t xml:space="preserve">e     </w:t>
      </w:r>
    </w:p>
    <w:p w:rsidR="006335C9" w:rsidRPr="00C64EFB" w:rsidRDefault="00316F4F" w:rsidP="00C64EFB">
      <w:pPr>
        <w:jc w:val="both"/>
        <w:rPr>
          <w:b/>
          <w:i/>
        </w:rPr>
      </w:pPr>
      <w:r w:rsidRPr="004777E5">
        <w:rPr>
          <w:b/>
          <w:i/>
        </w:rPr>
        <w:t xml:space="preserve">            </w:t>
      </w:r>
      <w:r w:rsidR="006335C9" w:rsidRPr="008F42BC">
        <w:rPr>
          <w:i/>
        </w:rPr>
        <w:tab/>
      </w:r>
    </w:p>
    <w:p w:rsidR="00C64EFB" w:rsidRPr="008F42BC" w:rsidRDefault="00C64EFB" w:rsidP="006335C9">
      <w:pPr>
        <w:tabs>
          <w:tab w:val="left" w:pos="1245"/>
        </w:tabs>
        <w:jc w:val="both"/>
        <w:rPr>
          <w:i/>
        </w:rPr>
      </w:pPr>
    </w:p>
    <w:p w:rsidR="00C64EFB" w:rsidRPr="00C64EFB" w:rsidRDefault="00C64EFB" w:rsidP="00C64EFB">
      <w:pPr>
        <w:pStyle w:val="NormalWeb"/>
        <w:jc w:val="both"/>
        <w:rPr>
          <w:b/>
          <w:i/>
          <w:sz w:val="28"/>
          <w:szCs w:val="28"/>
        </w:rPr>
      </w:pPr>
      <w:r w:rsidRPr="00C64EFB">
        <w:rPr>
          <w:b/>
          <w:i/>
          <w:sz w:val="28"/>
          <w:szCs w:val="28"/>
        </w:rPr>
        <w:t>Your Excellencies / Dear friends,</w:t>
      </w:r>
    </w:p>
    <w:p w:rsidR="00C64EFB" w:rsidRDefault="00C64EFB" w:rsidP="00C64EFB">
      <w:pPr>
        <w:pStyle w:val="NormalWeb"/>
        <w:jc w:val="both"/>
      </w:pPr>
      <w:r>
        <w:t xml:space="preserve">As You are all aware that the currently valid legislation, set forth by the Dayton Peace Accords, brings the structure of Bosnia and Herzegovina into an irreconcilable collision with the UN Conventions and International Legal Norms, as well as with the basic Civil rights and freedoms, which in itself imposes the necessity of reforms, that are also a requirement for the accession of our country into your membership. </w:t>
      </w:r>
    </w:p>
    <w:p w:rsidR="00C64EFB" w:rsidRDefault="00C64EFB" w:rsidP="00C64EFB">
      <w:pPr>
        <w:pStyle w:val="NormalWeb"/>
        <w:jc w:val="both"/>
      </w:pPr>
    </w:p>
    <w:p w:rsidR="00C64EFB" w:rsidRDefault="00C64EFB" w:rsidP="00C64EFB">
      <w:pPr>
        <w:pStyle w:val="NormalWeb"/>
        <w:jc w:val="both"/>
      </w:pPr>
      <w:r>
        <w:t>However, due to the Dayton-defined blockage mechanisms in decision-making, it is impossible to implement these reforms in Parliament, because the political will of one, opposes the ideological will of others, who continue to carry out rigid detrimental plans of their mentors from the outside, which brings us, as the citizens of Bosnia and Herzegovina into a nearly hopeless situation.</w:t>
      </w:r>
    </w:p>
    <w:p w:rsidR="00C64EFB" w:rsidRDefault="00C64EFB" w:rsidP="00C64EFB">
      <w:pPr>
        <w:pStyle w:val="NormalWeb"/>
        <w:jc w:val="both"/>
      </w:pPr>
    </w:p>
    <w:p w:rsidR="00C64EFB" w:rsidRDefault="00C64EFB" w:rsidP="00C64EFB">
      <w:pPr>
        <w:pStyle w:val="NormalWeb"/>
        <w:jc w:val="both"/>
      </w:pPr>
      <w:r>
        <w:t xml:space="preserve">In order to make improvements in the protection of civil rights, it is necessary, as a start, to incorporate the appropriate laws of the European Union into the Laws of Bosnia and Herzegovina through a special decree by the OHR concerning the fundamental civilization values related to the punishment of the glorification of the backward ideology, as well as the denial of genocide. </w:t>
      </w:r>
    </w:p>
    <w:p w:rsidR="00C64EFB" w:rsidRDefault="00C64EFB" w:rsidP="00C64EFB">
      <w:pPr>
        <w:pStyle w:val="NormalWeb"/>
        <w:jc w:val="both"/>
      </w:pPr>
    </w:p>
    <w:p w:rsidR="00C64EFB" w:rsidRDefault="00C64EFB" w:rsidP="00C64EFB">
      <w:pPr>
        <w:pStyle w:val="NormalWeb"/>
        <w:jc w:val="both"/>
      </w:pPr>
      <w:r>
        <w:t xml:space="preserve">The European Union, the United States, the Council of Europe and other leading world democracies, in their parliaments have adopted resolutions of condemnation of the Srebrenica genocide, which have binding responsibilities. Nevertheless, in Bosnia and Herzegovina we are daily witnessing the glorification of fascism and derision of its victims, which directly disparage and violate International law and the Acts of the highest legislative bodies of the afore mentioned countries. </w:t>
      </w:r>
    </w:p>
    <w:p w:rsidR="00C64EFB" w:rsidRDefault="00C64EFB" w:rsidP="00C64EFB">
      <w:pPr>
        <w:pStyle w:val="NormalWeb"/>
        <w:jc w:val="both"/>
      </w:pPr>
    </w:p>
    <w:p w:rsidR="00C64EFB" w:rsidRDefault="00C64EFB" w:rsidP="00C64EFB">
      <w:pPr>
        <w:pStyle w:val="NormalWeb"/>
        <w:jc w:val="both"/>
      </w:pPr>
      <w:r>
        <w:t xml:space="preserve">As citizens of Bosnia and Herzegovina, we are proud that, at the time of the Joint Criminal Enterprise and aggression on our territory, accompanied by unprecedented terror and Genocide, our homeland implemented in practice all positive values on which declaratively rests Your community of European states and nations, we are extremely proud of our defenders who, at that time, on the free territory managed to preserve Bosnia, while the aggressors in the occupied territories were destroying the values of the European Union into the ground. </w:t>
      </w:r>
    </w:p>
    <w:p w:rsidR="00C64EFB" w:rsidRDefault="00C64EFB" w:rsidP="00C64EFB">
      <w:pPr>
        <w:pStyle w:val="NormalWeb"/>
        <w:jc w:val="both"/>
      </w:pPr>
    </w:p>
    <w:p w:rsidR="00C64EFB" w:rsidRDefault="00C64EFB" w:rsidP="00C64EFB">
      <w:pPr>
        <w:pStyle w:val="NormalWeb"/>
        <w:jc w:val="both"/>
      </w:pPr>
      <w:r>
        <w:t xml:space="preserve">In spite of that and instead of any rightfully deserved awards, our country is punished by forcing the Dayton straitjacket upon it, thus legalizing and legitimizing the anti-civilization fascist ideology that was destroying it, which per se, is a dangerous historical and international-legal precedent. </w:t>
      </w:r>
    </w:p>
    <w:p w:rsidR="00C64EFB" w:rsidRDefault="00C64EFB" w:rsidP="00C64EFB">
      <w:pPr>
        <w:pStyle w:val="NormalWeb"/>
        <w:jc w:val="both"/>
      </w:pPr>
    </w:p>
    <w:p w:rsidR="00C64EFB" w:rsidRPr="00C64EFB" w:rsidRDefault="00C64EFB" w:rsidP="00C64EFB">
      <w:pPr>
        <w:pStyle w:val="NormalWeb"/>
        <w:jc w:val="both"/>
        <w:rPr>
          <w:b/>
          <w:i/>
          <w:sz w:val="28"/>
          <w:szCs w:val="28"/>
        </w:rPr>
      </w:pPr>
      <w:r w:rsidRPr="00C64EFB">
        <w:rPr>
          <w:b/>
          <w:i/>
          <w:sz w:val="28"/>
          <w:szCs w:val="28"/>
        </w:rPr>
        <w:t xml:space="preserve">Your Excellencies / Dear Friends, </w:t>
      </w:r>
    </w:p>
    <w:p w:rsidR="00C64EFB" w:rsidRDefault="00C64EFB" w:rsidP="00C64EFB">
      <w:pPr>
        <w:pStyle w:val="NormalWeb"/>
        <w:jc w:val="both"/>
      </w:pPr>
      <w:r>
        <w:t xml:space="preserve">Consequently, on behalf of 80 % of Bosnia and Herzegovina's citizens, who according to all the polls that have been conducted, see the future of their country in the European Union, we request that in the interest of sustainable and lasting stabilization and opening of the perspectives for prosperity of Bosnia and Herzegovina and of this part of Europe, bring an immediate and unconditional decision on Admission of Bosnia and Herzegovina into your Associate membership, for a transitional period not exceeding three years. </w:t>
      </w:r>
    </w:p>
    <w:p w:rsidR="00C64EFB" w:rsidRDefault="00C64EFB" w:rsidP="00C64EFB">
      <w:pPr>
        <w:pStyle w:val="NormalWeb"/>
        <w:jc w:val="both"/>
      </w:pPr>
    </w:p>
    <w:p w:rsidR="00C64EFB" w:rsidRDefault="00C64EFB" w:rsidP="00C64EFB">
      <w:pPr>
        <w:pStyle w:val="NormalWeb"/>
        <w:jc w:val="both"/>
      </w:pPr>
      <w:r>
        <w:lastRenderedPageBreak/>
        <w:t xml:space="preserve">During the period of three years Your Union with its direct engagement could assist in the implementation of structural reforms and the development of modern Constitution of Bosnia and Herzegovina. The laws deriving from the new Constitution must be harmonized with international conventions in order to formally fulfill the requirements for a full EU membership. </w:t>
      </w:r>
    </w:p>
    <w:p w:rsidR="00C64EFB" w:rsidRDefault="00C64EFB" w:rsidP="00C64EFB">
      <w:pPr>
        <w:pStyle w:val="NormalWeb"/>
        <w:jc w:val="both"/>
      </w:pPr>
    </w:p>
    <w:p w:rsidR="00C64EFB" w:rsidRDefault="00C64EFB" w:rsidP="00C64EFB">
      <w:pPr>
        <w:pStyle w:val="NormalWeb"/>
        <w:jc w:val="both"/>
      </w:pPr>
      <w:r>
        <w:t xml:space="preserve">Let us remind you, that Croatia is already a member of the EU and Serbia and Montenegro were granted the Associate status, which we the citizens of Bosnia and Herzegovina, on whose territory according to the verdicts and judgments of the Tribunal in The Hague, an international armed conflict took place, in which the aforementioned neighboring countries participated as aggressors, understand as a very indicative message about the yardsticks of International law and the notion of civil rights and justice as eternal categories. </w:t>
      </w:r>
    </w:p>
    <w:p w:rsidR="00C64EFB" w:rsidRDefault="00C64EFB" w:rsidP="00C64EFB">
      <w:pPr>
        <w:pStyle w:val="NormalWeb"/>
        <w:jc w:val="both"/>
      </w:pPr>
    </w:p>
    <w:p w:rsidR="00C64EFB" w:rsidRDefault="00C64EFB" w:rsidP="00C64EFB">
      <w:pPr>
        <w:pStyle w:val="NormalWeb"/>
        <w:jc w:val="both"/>
      </w:pPr>
      <w:r>
        <w:t xml:space="preserve">An additional argument for the admission of Bosnia and Herzegovina into your associate membership is the fact that hundreds of thousands of our citizens, once victims of ethnic cleansing, are now Your citizens, i.e. citizens of the EU, USA, etc. </w:t>
      </w:r>
    </w:p>
    <w:p w:rsidR="00C64EFB" w:rsidRDefault="00C64EFB" w:rsidP="00C64EFB">
      <w:pPr>
        <w:pStyle w:val="NormalWeb"/>
        <w:jc w:val="both"/>
      </w:pPr>
    </w:p>
    <w:p w:rsidR="00C64EFB" w:rsidRDefault="00C64EFB" w:rsidP="00C64EFB">
      <w:pPr>
        <w:pStyle w:val="NormalWeb"/>
        <w:jc w:val="both"/>
      </w:pPr>
      <w:r>
        <w:t xml:space="preserve">We believe that Bosnia and Herzegovina should develop a concept modelled on the Marshal Plan, which in addition to the economic, would also include the segments such as government administration, local government and human rights. It is also necessary to establish an Anti-corruption EU-wide body based in Bosnia and Herzegovina, which would address and deal with the tracing of the flows of war-profiteering gains and the postwar economic crime in the region, that according to reliable information, are directed by some of the current holders of political offices and thanks to the mechanism of the so-called Dayton “special ties of entities with neighboring countries” are dislocated from our country into the neighbors countries and vice versa. </w:t>
      </w:r>
    </w:p>
    <w:p w:rsidR="00C64EFB" w:rsidRDefault="00C64EFB" w:rsidP="00C64EFB">
      <w:pPr>
        <w:pStyle w:val="NormalWeb"/>
        <w:jc w:val="both"/>
      </w:pPr>
    </w:p>
    <w:p w:rsidR="00C64EFB" w:rsidRDefault="00C64EFB" w:rsidP="00C64EFB">
      <w:pPr>
        <w:pStyle w:val="NormalWeb"/>
        <w:jc w:val="both"/>
      </w:pPr>
      <w:r>
        <w:t xml:space="preserve">We also propose an investigation of whether the Russian investments in Bosnia and Herzegovina and beyond, involves laundering of the Russian mafia money, as they operate worldwide, and in that regard it is necessary to establish an appropriate committee of the EU and the U.S. as we can witness the example of the recent aggression in Ukraine, it is possible that Russia, using that kind of money, funds their expansionistic military machine. </w:t>
      </w:r>
    </w:p>
    <w:p w:rsidR="00C64EFB" w:rsidRDefault="00C64EFB" w:rsidP="00C64EFB">
      <w:pPr>
        <w:pStyle w:val="NormalWeb"/>
        <w:jc w:val="both"/>
      </w:pPr>
    </w:p>
    <w:p w:rsidR="006335C9" w:rsidRDefault="00C64EFB" w:rsidP="00C64EFB">
      <w:pPr>
        <w:pStyle w:val="NormalWeb"/>
        <w:jc w:val="both"/>
      </w:pPr>
      <w:r>
        <w:lastRenderedPageBreak/>
        <w:t>Finally, we would like to emphasize that Bosnia and Herzegovina, as an old European country, is a chance as well as a test for the European Union and the United States to prove their commitment to the basic principles, but also through the accession of Bosnia and Herzegovina into their political and security structures to strengthen their geopolitical position in this part of Europe, that has been increasingly and openly threatened by Russia.</w:t>
      </w:r>
    </w:p>
    <w:p w:rsidR="00A70019" w:rsidRDefault="00A70019" w:rsidP="00C64EFB">
      <w:pPr>
        <w:jc w:val="both"/>
        <w:rPr>
          <w:b/>
          <w:i/>
        </w:rPr>
      </w:pPr>
    </w:p>
    <w:p w:rsidR="00A70019" w:rsidRDefault="00316F4F" w:rsidP="00316F4F">
      <w:pPr>
        <w:jc w:val="both"/>
        <w:rPr>
          <w:b/>
          <w:i/>
        </w:rPr>
      </w:pPr>
      <w:r w:rsidRPr="008F42BC">
        <w:rPr>
          <w:b/>
          <w:i/>
        </w:rPr>
        <w:t>S</w:t>
      </w:r>
      <w:r>
        <w:rPr>
          <w:b/>
          <w:i/>
        </w:rPr>
        <w:t>incerely</w:t>
      </w:r>
      <w:r w:rsidRPr="008F42BC">
        <w:rPr>
          <w:b/>
          <w:i/>
        </w:rPr>
        <w:t xml:space="preserve">,                                                                          </w:t>
      </w:r>
      <w:r w:rsidR="004777E5">
        <w:rPr>
          <w:b/>
          <w:i/>
        </w:rPr>
        <w:t xml:space="preserve">       </w:t>
      </w:r>
      <w:r w:rsidR="00602DCB">
        <w:rPr>
          <w:b/>
          <w:i/>
        </w:rPr>
        <w:t xml:space="preserve"> </w:t>
      </w:r>
    </w:p>
    <w:p w:rsidR="00A70019" w:rsidRDefault="00A70019" w:rsidP="00316F4F">
      <w:pPr>
        <w:jc w:val="both"/>
        <w:rPr>
          <w:b/>
          <w:i/>
        </w:rPr>
      </w:pPr>
    </w:p>
    <w:p w:rsidR="00A70019" w:rsidRDefault="00A70019">
      <w:pPr>
        <w:rPr>
          <w:b/>
        </w:rPr>
      </w:pPr>
    </w:p>
    <w:p w:rsidR="00C40401" w:rsidRDefault="00C40401">
      <w:pPr>
        <w:rPr>
          <w:u w:val="single"/>
        </w:rPr>
      </w:pPr>
      <w:r>
        <w:rPr>
          <w:b/>
        </w:rPr>
        <w:t xml:space="preserve">Edit Agović                            </w:t>
      </w:r>
      <w:r w:rsidRPr="009549E2">
        <w:rPr>
          <w:b/>
        </w:rPr>
        <w:t>Hamdija Čustović</w:t>
      </w:r>
      <w:r w:rsidRPr="00543BE2">
        <w:t xml:space="preserve">    </w:t>
      </w:r>
      <w:r>
        <w:t xml:space="preserve">                </w:t>
      </w:r>
      <w:r>
        <w:rPr>
          <w:b/>
        </w:rPr>
        <w:t>Luka Markešić</w:t>
      </w:r>
    </w:p>
    <w:p w:rsidR="005F5770" w:rsidRPr="005F5770" w:rsidRDefault="0037337A">
      <w:r w:rsidRPr="00543BE2">
        <w:rPr>
          <w:u w:val="single"/>
        </w:rPr>
        <w:t>NGO Civic Monitoring</w:t>
      </w:r>
      <w:r w:rsidR="005F5770">
        <w:t xml:space="preserve">           </w:t>
      </w:r>
      <w:r w:rsidRPr="005F5770">
        <w:rPr>
          <w:u w:val="single"/>
        </w:rPr>
        <w:t>Congress of</w:t>
      </w:r>
      <w:r w:rsidR="005F5770" w:rsidRPr="005F5770">
        <w:t xml:space="preserve">                            </w:t>
      </w:r>
      <w:r w:rsidR="005F5770">
        <w:t xml:space="preserve"> </w:t>
      </w:r>
      <w:r w:rsidR="00B34942">
        <w:t xml:space="preserve">  </w:t>
      </w:r>
      <w:r w:rsidR="00B34942" w:rsidRPr="00B34942">
        <w:rPr>
          <w:rStyle w:val="null"/>
          <w:u w:val="single"/>
        </w:rPr>
        <w:t>Croatian National Council</w:t>
      </w:r>
    </w:p>
    <w:p w:rsidR="00591165" w:rsidRPr="005F5770" w:rsidRDefault="00C40401">
      <w:r>
        <w:rPr>
          <w:b/>
        </w:rPr>
        <w:t xml:space="preserve">                               </w:t>
      </w:r>
      <w:r w:rsidR="0037337A" w:rsidRPr="009549E2">
        <w:rPr>
          <w:b/>
        </w:rPr>
        <w:t xml:space="preserve">                 </w:t>
      </w:r>
      <w:r>
        <w:rPr>
          <w:b/>
        </w:rPr>
        <w:t xml:space="preserve"> </w:t>
      </w:r>
      <w:r w:rsidR="005F5770" w:rsidRPr="00543BE2">
        <w:rPr>
          <w:u w:val="single"/>
        </w:rPr>
        <w:t>North Amerikan Bosniaks</w:t>
      </w:r>
      <w:r w:rsidR="005F5770" w:rsidRPr="009549E2">
        <w:rPr>
          <w:b/>
        </w:rPr>
        <w:t xml:space="preserve"> </w:t>
      </w:r>
      <w:r w:rsidR="005F5770">
        <w:rPr>
          <w:b/>
        </w:rPr>
        <w:t xml:space="preserve">       </w:t>
      </w:r>
      <w:r w:rsidR="00B34942" w:rsidRPr="00B34942">
        <w:rPr>
          <w:rStyle w:val="null"/>
          <w:u w:val="single"/>
        </w:rPr>
        <w:t>of Bosnia and Herzegovina</w:t>
      </w:r>
    </w:p>
    <w:p w:rsidR="005F5770" w:rsidRDefault="005F5770"/>
    <w:p w:rsidR="00C40401" w:rsidRPr="00543BE2" w:rsidRDefault="00C40401">
      <w:r>
        <w:rPr>
          <w:rStyle w:val="null"/>
          <w:b/>
        </w:rPr>
        <w:t xml:space="preserve">Emir Ramić                           </w:t>
      </w:r>
      <w:r w:rsidRPr="001319CE">
        <w:rPr>
          <w:rStyle w:val="null"/>
          <w:b/>
        </w:rPr>
        <w:t>Jadr</w:t>
      </w:r>
      <w:r>
        <w:rPr>
          <w:rStyle w:val="null"/>
          <w:b/>
        </w:rPr>
        <w:t xml:space="preserve">anko Odalović                  </w:t>
      </w:r>
      <w:r w:rsidRPr="001319CE">
        <w:rPr>
          <w:rStyle w:val="null"/>
          <w:b/>
        </w:rPr>
        <w:t>Ervin Sendijarević</w:t>
      </w:r>
      <w:r w:rsidRPr="00543BE2">
        <w:t xml:space="preserve">                       </w:t>
      </w:r>
      <w:r>
        <w:t xml:space="preserve">         </w:t>
      </w:r>
      <w:r w:rsidRPr="00543BE2">
        <w:rPr>
          <w:shd w:val="clear" w:color="auto" w:fill="FFFFFF"/>
          <w:lang w:eastAsia="en-CA"/>
        </w:rPr>
        <w:t xml:space="preserve">                 </w:t>
      </w:r>
      <w:r>
        <w:rPr>
          <w:shd w:val="clear" w:color="auto" w:fill="FFFFFF"/>
          <w:lang w:eastAsia="en-CA"/>
        </w:rPr>
        <w:t xml:space="preserve">        </w:t>
      </w:r>
      <w:r w:rsidRPr="00543BE2">
        <w:t xml:space="preserve"> </w:t>
      </w:r>
      <w:r>
        <w:t xml:space="preserve"> </w:t>
      </w:r>
    </w:p>
    <w:p w:rsidR="0012711F" w:rsidRPr="00543BE2" w:rsidRDefault="0012711F">
      <w:r w:rsidRPr="00543BE2">
        <w:rPr>
          <w:u w:val="single"/>
          <w:shd w:val="clear" w:color="auto" w:fill="FFFFFF"/>
          <w:lang w:eastAsia="en-CA"/>
        </w:rPr>
        <w:t>Institute for Research</w:t>
      </w:r>
      <w:r w:rsidR="005F5770">
        <w:rPr>
          <w:shd w:val="clear" w:color="auto" w:fill="FFFFFF"/>
          <w:lang w:eastAsia="en-CA"/>
        </w:rPr>
        <w:t xml:space="preserve">     </w:t>
      </w:r>
      <w:r w:rsidRPr="00543BE2">
        <w:rPr>
          <w:shd w:val="clear" w:color="auto" w:fill="FFFFFF"/>
          <w:lang w:eastAsia="en-CA"/>
        </w:rPr>
        <w:t xml:space="preserve"> </w:t>
      </w:r>
      <w:r w:rsidR="005F5770">
        <w:rPr>
          <w:shd w:val="clear" w:color="auto" w:fill="FFFFFF"/>
          <w:lang w:eastAsia="en-CA"/>
        </w:rPr>
        <w:t xml:space="preserve">        </w:t>
      </w:r>
      <w:r w:rsidR="005F5770" w:rsidRPr="001319CE">
        <w:rPr>
          <w:rStyle w:val="null"/>
          <w:u w:val="single"/>
        </w:rPr>
        <w:t>BCC - Bosnian Civil Council</w:t>
      </w:r>
      <w:r w:rsidR="005F5770">
        <w:rPr>
          <w:rStyle w:val="null"/>
        </w:rPr>
        <w:t xml:space="preserve">   </w:t>
      </w:r>
      <w:r w:rsidR="005F5770">
        <w:rPr>
          <w:rStyle w:val="null"/>
          <w:u w:val="single"/>
        </w:rPr>
        <w:t>EU Bosnian C</w:t>
      </w:r>
      <w:r w:rsidR="005F5770" w:rsidRPr="001319CE">
        <w:rPr>
          <w:rStyle w:val="null"/>
          <w:u w:val="single"/>
        </w:rPr>
        <w:t>ultural Center</w:t>
      </w:r>
      <w:r w:rsidRPr="00543BE2">
        <w:rPr>
          <w:shd w:val="clear" w:color="auto" w:fill="FFFFFF"/>
          <w:lang w:eastAsia="en-CA"/>
        </w:rPr>
        <w:t xml:space="preserve">                            </w:t>
      </w:r>
      <w:r w:rsidR="00543BE2">
        <w:rPr>
          <w:shd w:val="clear" w:color="auto" w:fill="FFFFFF"/>
          <w:lang w:eastAsia="en-CA"/>
        </w:rPr>
        <w:t xml:space="preserve">      </w:t>
      </w:r>
      <w:r w:rsidR="009549E2">
        <w:rPr>
          <w:shd w:val="clear" w:color="auto" w:fill="FFFFFF"/>
          <w:lang w:eastAsia="en-CA"/>
        </w:rPr>
        <w:t xml:space="preserve">  </w:t>
      </w:r>
    </w:p>
    <w:p w:rsidR="00BB2641" w:rsidRPr="00C40401" w:rsidRDefault="0012711F">
      <w:pPr>
        <w:rPr>
          <w:b/>
        </w:rPr>
      </w:pPr>
      <w:r w:rsidRPr="00543BE2">
        <w:rPr>
          <w:u w:val="single"/>
          <w:shd w:val="clear" w:color="auto" w:fill="FFFFFF"/>
          <w:lang w:eastAsia="en-CA"/>
        </w:rPr>
        <w:t>of Genocide of Canada</w:t>
      </w:r>
      <w:r w:rsidR="000E3E10">
        <w:rPr>
          <w:shd w:val="clear" w:color="auto" w:fill="FFFFFF"/>
          <w:lang w:eastAsia="en-CA"/>
        </w:rPr>
        <w:t xml:space="preserve">           </w:t>
      </w:r>
      <w:r w:rsidR="000E3E10" w:rsidRPr="00543BE2">
        <w:t xml:space="preserve">                       </w:t>
      </w:r>
      <w:r w:rsidR="000E3E10">
        <w:t xml:space="preserve">         </w:t>
      </w:r>
      <w:r w:rsidRPr="00543BE2">
        <w:rPr>
          <w:shd w:val="clear" w:color="auto" w:fill="FFFFFF"/>
          <w:lang w:eastAsia="en-CA"/>
        </w:rPr>
        <w:t xml:space="preserve">              </w:t>
      </w:r>
      <w:bookmarkStart w:id="0" w:name="_GoBack"/>
      <w:bookmarkEnd w:id="0"/>
      <w:r w:rsidRPr="00543BE2">
        <w:t xml:space="preserve">                      </w:t>
      </w:r>
      <w:r w:rsidR="0029683F" w:rsidRPr="00543BE2">
        <w:t xml:space="preserve">    </w:t>
      </w:r>
      <w:r w:rsidR="009A51EE">
        <w:t xml:space="preserve">      </w:t>
      </w:r>
      <w:r w:rsidR="005F5770">
        <w:t xml:space="preserve">                              </w:t>
      </w:r>
      <w:r w:rsidR="0029683F" w:rsidRPr="00543BE2">
        <w:t xml:space="preserve">                        </w:t>
      </w:r>
      <w:r w:rsidR="009549E2">
        <w:t xml:space="preserve">         </w:t>
      </w:r>
    </w:p>
    <w:p w:rsidR="00C40401" w:rsidRDefault="00C40401"/>
    <w:p w:rsidR="00C40401" w:rsidRPr="00C40401" w:rsidRDefault="00C40401">
      <w:r w:rsidRPr="004619F6">
        <w:rPr>
          <w:rStyle w:val="null"/>
          <w:b/>
        </w:rPr>
        <w:t>Mehmed Pargan</w:t>
      </w:r>
      <w:r>
        <w:rPr>
          <w:rStyle w:val="null"/>
          <w:b/>
        </w:rPr>
        <w:t xml:space="preserve">                    Ismeta Mameledžija                </w:t>
      </w:r>
      <w:r w:rsidRPr="000E3E10">
        <w:rPr>
          <w:rStyle w:val="null"/>
          <w:b/>
        </w:rPr>
        <w:t>Satko Mujagić</w:t>
      </w:r>
    </w:p>
    <w:p w:rsidR="004619F6" w:rsidRPr="001A2C21" w:rsidRDefault="004619F6">
      <w:pPr>
        <w:rPr>
          <w:rStyle w:val="null"/>
        </w:rPr>
      </w:pPr>
      <w:r w:rsidRPr="007A4828">
        <w:rPr>
          <w:u w:val="single"/>
        </w:rPr>
        <w:t xml:space="preserve">CMOK - </w:t>
      </w:r>
      <w:r w:rsidRPr="007A4828">
        <w:rPr>
          <w:rStyle w:val="null"/>
          <w:u w:val="single"/>
        </w:rPr>
        <w:t>Center for peace</w:t>
      </w:r>
      <w:r w:rsidR="001A2C21" w:rsidRPr="001A2C21">
        <w:rPr>
          <w:rStyle w:val="null"/>
        </w:rPr>
        <w:t xml:space="preserve">       </w:t>
      </w:r>
      <w:r w:rsidR="006335C9">
        <w:rPr>
          <w:rStyle w:val="null"/>
          <w:u w:val="single"/>
        </w:rPr>
        <w:t xml:space="preserve">NGO </w:t>
      </w:r>
      <w:r w:rsidR="001A2C21" w:rsidRPr="003A296B">
        <w:rPr>
          <w:rStyle w:val="null"/>
          <w:u w:val="single"/>
        </w:rPr>
        <w:t>“Youth Prosperity</w:t>
      </w:r>
      <w:r w:rsidR="001A2C21" w:rsidRPr="000E3E10">
        <w:rPr>
          <w:rStyle w:val="null"/>
        </w:rPr>
        <w:t xml:space="preserve">”       </w:t>
      </w:r>
      <w:r w:rsidR="000E3E10">
        <w:rPr>
          <w:rStyle w:val="null"/>
        </w:rPr>
        <w:t xml:space="preserve"> </w:t>
      </w:r>
      <w:r w:rsidR="00161D2A">
        <w:rPr>
          <w:rStyle w:val="null"/>
        </w:rPr>
        <w:t xml:space="preserve"> </w:t>
      </w:r>
      <w:r w:rsidR="00C40401">
        <w:rPr>
          <w:rStyle w:val="null"/>
        </w:rPr>
        <w:t xml:space="preserve"> </w:t>
      </w:r>
      <w:r w:rsidR="000E3E10" w:rsidRPr="000E3E10">
        <w:rPr>
          <w:rStyle w:val="null"/>
          <w:u w:val="single"/>
        </w:rPr>
        <w:t>B&amp;H Platform</w:t>
      </w:r>
    </w:p>
    <w:p w:rsidR="004619F6" w:rsidRPr="000E3E10" w:rsidRDefault="004619F6">
      <w:pPr>
        <w:rPr>
          <w:rStyle w:val="null"/>
        </w:rPr>
      </w:pPr>
      <w:r w:rsidRPr="007A4828">
        <w:rPr>
          <w:rStyle w:val="null"/>
          <w:u w:val="single"/>
        </w:rPr>
        <w:t>education and creativity</w:t>
      </w:r>
      <w:r w:rsidR="001A2C21">
        <w:rPr>
          <w:rStyle w:val="null"/>
        </w:rPr>
        <w:t xml:space="preserve">          </w:t>
      </w:r>
      <w:r w:rsidR="00C40401">
        <w:rPr>
          <w:rStyle w:val="null"/>
          <w:b/>
        </w:rPr>
        <w:t xml:space="preserve">                                   </w:t>
      </w:r>
      <w:r w:rsidR="000E3E10">
        <w:rPr>
          <w:rStyle w:val="null"/>
          <w:b/>
        </w:rPr>
        <w:t xml:space="preserve">              </w:t>
      </w:r>
      <w:r w:rsidR="00161D2A">
        <w:rPr>
          <w:rStyle w:val="null"/>
          <w:b/>
        </w:rPr>
        <w:t xml:space="preserve"> </w:t>
      </w:r>
      <w:r w:rsidR="00C40401">
        <w:rPr>
          <w:rStyle w:val="null"/>
          <w:b/>
        </w:rPr>
        <w:t xml:space="preserve"> </w:t>
      </w:r>
      <w:r w:rsidR="000E3E10" w:rsidRPr="00161D2A">
        <w:rPr>
          <w:rStyle w:val="null"/>
          <w:u w:val="single"/>
        </w:rPr>
        <w:t>Nederland</w:t>
      </w:r>
    </w:p>
    <w:p w:rsidR="001A2C21" w:rsidRDefault="001A2C21">
      <w:pPr>
        <w:rPr>
          <w:rStyle w:val="null"/>
        </w:rPr>
      </w:pPr>
    </w:p>
    <w:p w:rsidR="000E3E10" w:rsidRPr="00C40401" w:rsidRDefault="00C40401">
      <w:pPr>
        <w:rPr>
          <w:rStyle w:val="null"/>
          <w:b/>
        </w:rPr>
      </w:pPr>
      <w:r>
        <w:rPr>
          <w:rStyle w:val="null"/>
          <w:b/>
        </w:rPr>
        <w:t>Elvira Kapo</w:t>
      </w:r>
      <w:r w:rsidRPr="001319CE">
        <w:rPr>
          <w:rStyle w:val="null"/>
          <w:b/>
        </w:rPr>
        <w:t xml:space="preserve">    </w:t>
      </w:r>
      <w:r>
        <w:rPr>
          <w:rStyle w:val="null"/>
          <w:b/>
        </w:rPr>
        <w:t xml:space="preserve">                       Ibrahim Osmanbašić</w:t>
      </w:r>
      <w:r w:rsidRPr="001319CE">
        <w:rPr>
          <w:rStyle w:val="null"/>
          <w:b/>
        </w:rPr>
        <w:t xml:space="preserve">                </w:t>
      </w:r>
      <w:r>
        <w:rPr>
          <w:rStyle w:val="null"/>
          <w:b/>
        </w:rPr>
        <w:t xml:space="preserve">          </w:t>
      </w:r>
      <w:r w:rsidRPr="001319CE">
        <w:rPr>
          <w:rStyle w:val="null"/>
          <w:b/>
        </w:rPr>
        <w:t xml:space="preserve">                     </w:t>
      </w:r>
    </w:p>
    <w:p w:rsidR="001319CE" w:rsidRPr="000E3E10" w:rsidRDefault="009A51EE">
      <w:pPr>
        <w:rPr>
          <w:rStyle w:val="null"/>
          <w:u w:val="single"/>
          <w:lang w:val="pl-PL"/>
        </w:rPr>
      </w:pPr>
      <w:r w:rsidRPr="00543BE2">
        <w:rPr>
          <w:u w:val="single"/>
        </w:rPr>
        <w:t>Foundation “SEDRA”</w:t>
      </w:r>
      <w:r w:rsidRPr="00543BE2">
        <w:t xml:space="preserve"> </w:t>
      </w:r>
      <w:r w:rsidR="000E3E10">
        <w:rPr>
          <w:rStyle w:val="null"/>
        </w:rPr>
        <w:t xml:space="preserve">           </w:t>
      </w:r>
      <w:r w:rsidR="000E3E10" w:rsidRPr="00115E67">
        <w:rPr>
          <w:rStyle w:val="null"/>
          <w:u w:val="single"/>
          <w:lang w:val="pl-PL"/>
        </w:rPr>
        <w:t>Association for Culture</w:t>
      </w:r>
    </w:p>
    <w:p w:rsidR="001A2C21" w:rsidRDefault="009A51EE">
      <w:pPr>
        <w:rPr>
          <w:rStyle w:val="null"/>
        </w:rPr>
      </w:pPr>
      <w:r w:rsidRPr="00543BE2">
        <w:rPr>
          <w:u w:val="single"/>
        </w:rPr>
        <w:t>Netherlands</w:t>
      </w:r>
      <w:r w:rsidR="001319CE">
        <w:rPr>
          <w:rStyle w:val="null"/>
        </w:rPr>
        <w:t xml:space="preserve">            </w:t>
      </w:r>
      <w:r>
        <w:rPr>
          <w:rStyle w:val="null"/>
        </w:rPr>
        <w:t xml:space="preserve">          </w:t>
      </w:r>
      <w:r w:rsidR="000E3E10">
        <w:rPr>
          <w:rStyle w:val="null"/>
        </w:rPr>
        <w:t xml:space="preserve">       </w:t>
      </w:r>
      <w:r w:rsidR="000E3E10" w:rsidRPr="00161D2A">
        <w:rPr>
          <w:rStyle w:val="null"/>
          <w:u w:val="single"/>
        </w:rPr>
        <w:t>Novo Sarajevo</w:t>
      </w:r>
      <w:r>
        <w:rPr>
          <w:rStyle w:val="null"/>
        </w:rPr>
        <w:t xml:space="preserve">         </w:t>
      </w:r>
      <w:r w:rsidR="001319CE">
        <w:rPr>
          <w:rStyle w:val="null"/>
        </w:rPr>
        <w:t xml:space="preserve">                                      </w:t>
      </w:r>
    </w:p>
    <w:p w:rsidR="001A2C21" w:rsidRDefault="001319CE" w:rsidP="00325581">
      <w:pPr>
        <w:rPr>
          <w:rStyle w:val="null"/>
        </w:rPr>
      </w:pPr>
      <w:r>
        <w:rPr>
          <w:rStyle w:val="null"/>
        </w:rPr>
        <w:t xml:space="preserve"> </w:t>
      </w:r>
    </w:p>
    <w:p w:rsidR="001A2C21" w:rsidRDefault="001A2C21">
      <w:pPr>
        <w:rPr>
          <w:rStyle w:val="null"/>
        </w:rPr>
      </w:pPr>
    </w:p>
    <w:p w:rsidR="0012711F" w:rsidRPr="0012711F" w:rsidRDefault="0012711F" w:rsidP="0012711F">
      <w:pPr>
        <w:rPr>
          <w:b/>
        </w:rPr>
      </w:pPr>
    </w:p>
    <w:p w:rsidR="0012711F" w:rsidRPr="00BB2641" w:rsidRDefault="0012711F">
      <w:pPr>
        <w:rPr>
          <w:i/>
        </w:rPr>
      </w:pPr>
    </w:p>
    <w:p w:rsidR="00BB2641" w:rsidRDefault="00BB2641"/>
    <w:p w:rsidR="00BB2641" w:rsidRPr="00BB2641" w:rsidRDefault="00BB2641"/>
    <w:p w:rsidR="00591165" w:rsidRPr="00591165" w:rsidRDefault="00591165">
      <w:pPr>
        <w:rPr>
          <w:b/>
        </w:rPr>
      </w:pPr>
    </w:p>
    <w:p w:rsidR="00C74821" w:rsidRPr="00591165" w:rsidRDefault="00C74821">
      <w:pPr>
        <w:rPr>
          <w:b/>
        </w:rPr>
      </w:pPr>
    </w:p>
    <w:sectPr w:rsidR="00C74821" w:rsidRPr="00591165" w:rsidSect="00442E8A">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DC" w:rsidRDefault="005214DC" w:rsidP="00A70019">
      <w:r>
        <w:separator/>
      </w:r>
    </w:p>
  </w:endnote>
  <w:endnote w:type="continuationSeparator" w:id="1">
    <w:p w:rsidR="005214DC" w:rsidRDefault="005214DC" w:rsidP="00A70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4E" w:rsidRDefault="0035064E" w:rsidP="00C40401">
    <w:pPr>
      <w:jc w:val="both"/>
    </w:pPr>
    <w:r>
      <w:rPr>
        <w:rStyle w:val="null"/>
        <w:b/>
        <w:i/>
        <w:sz w:val="18"/>
        <w:szCs w:val="18"/>
      </w:rPr>
      <w:t xml:space="preserve">          </w:t>
    </w:r>
  </w:p>
  <w:p w:rsidR="0035064E" w:rsidRDefault="00350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DC" w:rsidRDefault="005214DC" w:rsidP="00A70019">
      <w:r>
        <w:separator/>
      </w:r>
    </w:p>
  </w:footnote>
  <w:footnote w:type="continuationSeparator" w:id="1">
    <w:p w:rsidR="005214DC" w:rsidRDefault="005214DC" w:rsidP="00A700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0418"/>
  </w:hdrShapeDefaults>
  <w:footnotePr>
    <w:footnote w:id="0"/>
    <w:footnote w:id="1"/>
  </w:footnotePr>
  <w:endnotePr>
    <w:endnote w:id="0"/>
    <w:endnote w:id="1"/>
  </w:endnotePr>
  <w:compat/>
  <w:rsids>
    <w:rsidRoot w:val="00316F4F"/>
    <w:rsid w:val="00030954"/>
    <w:rsid w:val="000513FC"/>
    <w:rsid w:val="000D74B5"/>
    <w:rsid w:val="000E3E10"/>
    <w:rsid w:val="000F64C5"/>
    <w:rsid w:val="00105E16"/>
    <w:rsid w:val="0012711F"/>
    <w:rsid w:val="001319CE"/>
    <w:rsid w:val="00161D2A"/>
    <w:rsid w:val="001A2C21"/>
    <w:rsid w:val="001B4D73"/>
    <w:rsid w:val="00246746"/>
    <w:rsid w:val="00265F80"/>
    <w:rsid w:val="0029683F"/>
    <w:rsid w:val="002A3B07"/>
    <w:rsid w:val="002C2842"/>
    <w:rsid w:val="002F2566"/>
    <w:rsid w:val="00316F4F"/>
    <w:rsid w:val="00325581"/>
    <w:rsid w:val="0034556D"/>
    <w:rsid w:val="0035064E"/>
    <w:rsid w:val="00356FDE"/>
    <w:rsid w:val="0037337A"/>
    <w:rsid w:val="003F6121"/>
    <w:rsid w:val="00442E8A"/>
    <w:rsid w:val="00455664"/>
    <w:rsid w:val="004619F6"/>
    <w:rsid w:val="004777E5"/>
    <w:rsid w:val="004A41BD"/>
    <w:rsid w:val="004C114F"/>
    <w:rsid w:val="005214DC"/>
    <w:rsid w:val="00534E29"/>
    <w:rsid w:val="00543BE2"/>
    <w:rsid w:val="0054518B"/>
    <w:rsid w:val="00591165"/>
    <w:rsid w:val="005A03A1"/>
    <w:rsid w:val="005F5770"/>
    <w:rsid w:val="00602DCB"/>
    <w:rsid w:val="00610876"/>
    <w:rsid w:val="0063191F"/>
    <w:rsid w:val="006335C9"/>
    <w:rsid w:val="00715377"/>
    <w:rsid w:val="007300FC"/>
    <w:rsid w:val="00746856"/>
    <w:rsid w:val="007A4828"/>
    <w:rsid w:val="007B1F07"/>
    <w:rsid w:val="007B487C"/>
    <w:rsid w:val="007F020E"/>
    <w:rsid w:val="00817227"/>
    <w:rsid w:val="00830DEB"/>
    <w:rsid w:val="00841480"/>
    <w:rsid w:val="00843D28"/>
    <w:rsid w:val="0086112D"/>
    <w:rsid w:val="0086761D"/>
    <w:rsid w:val="009549E2"/>
    <w:rsid w:val="0097453C"/>
    <w:rsid w:val="009A51EE"/>
    <w:rsid w:val="009C1E1D"/>
    <w:rsid w:val="00A12DE1"/>
    <w:rsid w:val="00A40A7F"/>
    <w:rsid w:val="00A70019"/>
    <w:rsid w:val="00A96892"/>
    <w:rsid w:val="00AD6FE2"/>
    <w:rsid w:val="00AE6A2C"/>
    <w:rsid w:val="00B32473"/>
    <w:rsid w:val="00B34942"/>
    <w:rsid w:val="00B51ED1"/>
    <w:rsid w:val="00B90D6C"/>
    <w:rsid w:val="00BB2641"/>
    <w:rsid w:val="00BD2E1D"/>
    <w:rsid w:val="00C1266F"/>
    <w:rsid w:val="00C322CB"/>
    <w:rsid w:val="00C40401"/>
    <w:rsid w:val="00C64EFB"/>
    <w:rsid w:val="00C74821"/>
    <w:rsid w:val="00C85B0C"/>
    <w:rsid w:val="00CB4DCB"/>
    <w:rsid w:val="00CC5A8C"/>
    <w:rsid w:val="00D21315"/>
    <w:rsid w:val="00D33418"/>
    <w:rsid w:val="00D37111"/>
    <w:rsid w:val="00D565E3"/>
    <w:rsid w:val="00DA250E"/>
    <w:rsid w:val="00E12192"/>
    <w:rsid w:val="00EB227B"/>
    <w:rsid w:val="00EC2474"/>
    <w:rsid w:val="00F2613F"/>
    <w:rsid w:val="00FC2BD7"/>
    <w:rsid w:val="00FE1388"/>
    <w:rsid w:val="00FE1BE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4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96892"/>
    <w:pPr>
      <w:spacing w:before="100" w:beforeAutospacing="1" w:after="100" w:afterAutospacing="1"/>
      <w:outlineLvl w:val="0"/>
    </w:pPr>
    <w:rPr>
      <w:b/>
      <w:bCs/>
      <w:kern w:val="36"/>
      <w:sz w:val="48"/>
      <w:szCs w:val="48"/>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16F4F"/>
    <w:rPr>
      <w:b/>
      <w:bCs/>
    </w:rPr>
  </w:style>
  <w:style w:type="paragraph" w:styleId="BalloonText">
    <w:name w:val="Balloon Text"/>
    <w:basedOn w:val="Normal"/>
    <w:link w:val="BalloonTextChar"/>
    <w:uiPriority w:val="99"/>
    <w:semiHidden/>
    <w:unhideWhenUsed/>
    <w:rsid w:val="00602DCB"/>
    <w:rPr>
      <w:rFonts w:ascii="Tahoma" w:hAnsi="Tahoma" w:cs="Tahoma"/>
      <w:sz w:val="16"/>
      <w:szCs w:val="16"/>
    </w:rPr>
  </w:style>
  <w:style w:type="character" w:customStyle="1" w:styleId="BalloonTextChar">
    <w:name w:val="Balloon Text Char"/>
    <w:basedOn w:val="DefaultParagraphFont"/>
    <w:link w:val="BalloonText"/>
    <w:uiPriority w:val="99"/>
    <w:semiHidden/>
    <w:rsid w:val="00602DCB"/>
    <w:rPr>
      <w:rFonts w:ascii="Tahoma" w:eastAsia="Times New Roman" w:hAnsi="Tahoma" w:cs="Tahoma"/>
      <w:sz w:val="16"/>
      <w:szCs w:val="16"/>
    </w:rPr>
  </w:style>
  <w:style w:type="character" w:customStyle="1" w:styleId="st">
    <w:name w:val="st"/>
    <w:basedOn w:val="DefaultParagraphFont"/>
    <w:rsid w:val="00C1266F"/>
  </w:style>
  <w:style w:type="character" w:styleId="Hyperlink">
    <w:name w:val="Hyperlink"/>
    <w:basedOn w:val="DefaultParagraphFont"/>
    <w:uiPriority w:val="99"/>
    <w:semiHidden/>
    <w:unhideWhenUsed/>
    <w:rsid w:val="00D37111"/>
    <w:rPr>
      <w:color w:val="0000FF"/>
      <w:u w:val="single"/>
    </w:rPr>
  </w:style>
  <w:style w:type="paragraph" w:styleId="Header">
    <w:name w:val="header"/>
    <w:basedOn w:val="Normal"/>
    <w:link w:val="HeaderChar"/>
    <w:uiPriority w:val="99"/>
    <w:unhideWhenUsed/>
    <w:rsid w:val="00A70019"/>
    <w:pPr>
      <w:tabs>
        <w:tab w:val="center" w:pos="4536"/>
        <w:tab w:val="right" w:pos="9072"/>
      </w:tabs>
    </w:pPr>
  </w:style>
  <w:style w:type="character" w:customStyle="1" w:styleId="HeaderChar">
    <w:name w:val="Header Char"/>
    <w:basedOn w:val="DefaultParagraphFont"/>
    <w:link w:val="Header"/>
    <w:uiPriority w:val="99"/>
    <w:rsid w:val="00A700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0019"/>
    <w:pPr>
      <w:tabs>
        <w:tab w:val="center" w:pos="4536"/>
        <w:tab w:val="right" w:pos="9072"/>
      </w:tabs>
    </w:pPr>
  </w:style>
  <w:style w:type="character" w:customStyle="1" w:styleId="FooterChar">
    <w:name w:val="Footer Char"/>
    <w:basedOn w:val="DefaultParagraphFont"/>
    <w:link w:val="Footer"/>
    <w:uiPriority w:val="99"/>
    <w:rsid w:val="00A7001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6892"/>
    <w:rPr>
      <w:rFonts w:ascii="Times New Roman" w:eastAsia="Times New Roman" w:hAnsi="Times New Roman" w:cs="Times New Roman"/>
      <w:b/>
      <w:bCs/>
      <w:kern w:val="36"/>
      <w:sz w:val="48"/>
      <w:szCs w:val="48"/>
      <w:lang w:val="bs-Latn-BA" w:eastAsia="bs-Latn-BA"/>
    </w:rPr>
  </w:style>
  <w:style w:type="character" w:customStyle="1" w:styleId="null">
    <w:name w:val="null"/>
    <w:basedOn w:val="DefaultParagraphFont"/>
    <w:rsid w:val="004619F6"/>
  </w:style>
  <w:style w:type="paragraph" w:styleId="NormalWeb">
    <w:name w:val="Normal (Web)"/>
    <w:basedOn w:val="Normal"/>
    <w:uiPriority w:val="99"/>
    <w:unhideWhenUsed/>
    <w:rsid w:val="00C64EFB"/>
    <w:pPr>
      <w:spacing w:before="100" w:beforeAutospacing="1" w:after="100" w:afterAutospacing="1"/>
    </w:pPr>
    <w:rPr>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4F"/>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uiPriority w:val="22"/>
    <w:qFormat/>
    <w:rsid w:val="00316F4F"/>
    <w:rPr>
      <w:b/>
      <w:bCs/>
    </w:rPr>
  </w:style>
  <w:style w:type="paragraph" w:styleId="Markeringsbobletekst">
    <w:name w:val="Balloon Text"/>
    <w:basedOn w:val="Normal"/>
    <w:link w:val="MarkeringsbobletekstTegn"/>
    <w:uiPriority w:val="99"/>
    <w:semiHidden/>
    <w:unhideWhenUsed/>
    <w:rsid w:val="00602DC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2DCB"/>
    <w:rPr>
      <w:rFonts w:ascii="Tahoma" w:eastAsia="Times New Roman" w:hAnsi="Tahoma" w:cs="Tahoma"/>
      <w:sz w:val="16"/>
      <w:szCs w:val="16"/>
    </w:rPr>
  </w:style>
  <w:style w:type="character" w:customStyle="1" w:styleId="st">
    <w:name w:val="st"/>
    <w:basedOn w:val="Standardskrifttypeiafsnit"/>
    <w:rsid w:val="00C1266F"/>
  </w:style>
  <w:style w:type="character" w:styleId="Hyperlink">
    <w:name w:val="Hyperlink"/>
    <w:basedOn w:val="Standardskrifttypeiafsnit"/>
    <w:uiPriority w:val="99"/>
    <w:semiHidden/>
    <w:unhideWhenUsed/>
    <w:rsid w:val="00D37111"/>
    <w:rPr>
      <w:color w:val="0000FF"/>
      <w:u w:val="single"/>
    </w:rPr>
  </w:style>
  <w:style w:type="paragraph" w:styleId="Sidehoved">
    <w:name w:val="header"/>
    <w:basedOn w:val="Normal"/>
    <w:link w:val="SidehovedTegn"/>
    <w:uiPriority w:val="99"/>
    <w:unhideWhenUsed/>
    <w:rsid w:val="00A70019"/>
    <w:pPr>
      <w:tabs>
        <w:tab w:val="center" w:pos="4536"/>
        <w:tab w:val="right" w:pos="9072"/>
      </w:tabs>
    </w:pPr>
  </w:style>
  <w:style w:type="character" w:customStyle="1" w:styleId="SidehovedTegn">
    <w:name w:val="Sidehoved Tegn"/>
    <w:basedOn w:val="Standardskrifttypeiafsnit"/>
    <w:link w:val="Sidehoved"/>
    <w:uiPriority w:val="99"/>
    <w:rsid w:val="00A70019"/>
    <w:rPr>
      <w:rFonts w:ascii="Times New Roman" w:eastAsia="Times New Roman" w:hAnsi="Times New Roman" w:cs="Times New Roman"/>
      <w:sz w:val="24"/>
      <w:szCs w:val="24"/>
    </w:rPr>
  </w:style>
  <w:style w:type="paragraph" w:styleId="Sidefod">
    <w:name w:val="footer"/>
    <w:basedOn w:val="Normal"/>
    <w:link w:val="SidefodTegn"/>
    <w:uiPriority w:val="99"/>
    <w:unhideWhenUsed/>
    <w:rsid w:val="00A70019"/>
    <w:pPr>
      <w:tabs>
        <w:tab w:val="center" w:pos="4536"/>
        <w:tab w:val="right" w:pos="9072"/>
      </w:tabs>
    </w:pPr>
  </w:style>
  <w:style w:type="character" w:customStyle="1" w:styleId="SidefodTegn">
    <w:name w:val="Sidefod Tegn"/>
    <w:basedOn w:val="Standardskrifttypeiafsnit"/>
    <w:link w:val="Sidefod"/>
    <w:uiPriority w:val="99"/>
    <w:rsid w:val="00A700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962881">
      <w:bodyDiv w:val="1"/>
      <w:marLeft w:val="0"/>
      <w:marRight w:val="0"/>
      <w:marTop w:val="0"/>
      <w:marBottom w:val="0"/>
      <w:divBdr>
        <w:top w:val="none" w:sz="0" w:space="0" w:color="auto"/>
        <w:left w:val="none" w:sz="0" w:space="0" w:color="auto"/>
        <w:bottom w:val="none" w:sz="0" w:space="0" w:color="auto"/>
        <w:right w:val="none" w:sz="0" w:space="0" w:color="auto"/>
      </w:divBdr>
      <w:divsChild>
        <w:div w:id="1142499268">
          <w:marLeft w:val="0"/>
          <w:marRight w:val="0"/>
          <w:marTop w:val="0"/>
          <w:marBottom w:val="0"/>
          <w:divBdr>
            <w:top w:val="none" w:sz="0" w:space="0" w:color="auto"/>
            <w:left w:val="none" w:sz="0" w:space="0" w:color="auto"/>
            <w:bottom w:val="none" w:sz="0" w:space="0" w:color="auto"/>
            <w:right w:val="none" w:sz="0" w:space="0" w:color="auto"/>
          </w:divBdr>
        </w:div>
      </w:divsChild>
    </w:div>
    <w:div w:id="244800868">
      <w:bodyDiv w:val="1"/>
      <w:marLeft w:val="0"/>
      <w:marRight w:val="0"/>
      <w:marTop w:val="0"/>
      <w:marBottom w:val="0"/>
      <w:divBdr>
        <w:top w:val="none" w:sz="0" w:space="0" w:color="auto"/>
        <w:left w:val="none" w:sz="0" w:space="0" w:color="auto"/>
        <w:bottom w:val="none" w:sz="0" w:space="0" w:color="auto"/>
        <w:right w:val="none" w:sz="0" w:space="0" w:color="auto"/>
      </w:divBdr>
    </w:div>
    <w:div w:id="673534522">
      <w:bodyDiv w:val="1"/>
      <w:marLeft w:val="0"/>
      <w:marRight w:val="0"/>
      <w:marTop w:val="0"/>
      <w:marBottom w:val="0"/>
      <w:divBdr>
        <w:top w:val="none" w:sz="0" w:space="0" w:color="auto"/>
        <w:left w:val="none" w:sz="0" w:space="0" w:color="auto"/>
        <w:bottom w:val="none" w:sz="0" w:space="0" w:color="auto"/>
        <w:right w:val="none" w:sz="0" w:space="0" w:color="auto"/>
      </w:divBdr>
    </w:div>
    <w:div w:id="762797365">
      <w:bodyDiv w:val="1"/>
      <w:marLeft w:val="0"/>
      <w:marRight w:val="0"/>
      <w:marTop w:val="0"/>
      <w:marBottom w:val="0"/>
      <w:divBdr>
        <w:top w:val="none" w:sz="0" w:space="0" w:color="auto"/>
        <w:left w:val="none" w:sz="0" w:space="0" w:color="auto"/>
        <w:bottom w:val="none" w:sz="0" w:space="0" w:color="auto"/>
        <w:right w:val="none" w:sz="0" w:space="0" w:color="auto"/>
      </w:divBdr>
    </w:div>
    <w:div w:id="9328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1261</Words>
  <Characters>7193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Krifa</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almin</dc:creator>
  <cp:lastModifiedBy>Windows User</cp:lastModifiedBy>
  <cp:revision>6</cp:revision>
  <dcterms:created xsi:type="dcterms:W3CDTF">2014-06-02T11:51:00Z</dcterms:created>
  <dcterms:modified xsi:type="dcterms:W3CDTF">2014-06-02T12:17:00Z</dcterms:modified>
</cp:coreProperties>
</file>