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3B" w:rsidRPr="00624E34" w:rsidRDefault="00D95706" w:rsidP="00645FF5">
      <w:pPr>
        <w:jc w:val="center"/>
        <w:rPr>
          <w:rFonts w:ascii="Times New Roman" w:hAnsi="Times New Roman" w:cs="Times New Roman"/>
          <w:b/>
        </w:rPr>
      </w:pPr>
      <w:r w:rsidRPr="00624E34">
        <w:rPr>
          <w:rFonts w:ascii="Times New Roman" w:hAnsi="Times New Roman" w:cs="Times New Roman"/>
          <w:b/>
        </w:rPr>
        <w:t>KNJIGA KAO</w:t>
      </w:r>
      <w:r w:rsidR="00940B18" w:rsidRPr="00624E34">
        <w:rPr>
          <w:rFonts w:ascii="Times New Roman" w:hAnsi="Times New Roman" w:cs="Times New Roman"/>
          <w:b/>
        </w:rPr>
        <w:t xml:space="preserve"> SUDSKI DOKUMENT I </w:t>
      </w:r>
      <w:r w:rsidRPr="00624E34">
        <w:rPr>
          <w:rFonts w:ascii="Times New Roman" w:hAnsi="Times New Roman" w:cs="Times New Roman"/>
          <w:b/>
        </w:rPr>
        <w:t>OPOMENA BUDUĆIM NARAŠTAJIMA</w:t>
      </w:r>
    </w:p>
    <w:p w:rsidR="00517A3B" w:rsidRPr="00624E34" w:rsidRDefault="00517A3B" w:rsidP="00624E34">
      <w:pPr>
        <w:jc w:val="both"/>
        <w:rPr>
          <w:rFonts w:ascii="Times New Roman" w:hAnsi="Times New Roman" w:cs="Times New Roman"/>
        </w:rPr>
      </w:pP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rPr>
        <w:t xml:space="preserve">Pročitao sam rukopis pod naslovom “Hrvatska Republika Herceg-Bosna, agresija i zločin“, autôra Mesuda Here, profesora historije i Fuada Kovača, novinara. Djelo sadrži </w:t>
      </w:r>
      <w:r w:rsidRPr="00624E34">
        <w:rPr>
          <w:rFonts w:ascii="Times New Roman" w:hAnsi="Times New Roman" w:cs="Times New Roman"/>
          <w:color w:val="000000" w:themeColor="text1"/>
        </w:rPr>
        <w:t>1002</w:t>
      </w:r>
      <w:r w:rsidRPr="00624E34">
        <w:rPr>
          <w:rFonts w:ascii="Times New Roman" w:hAnsi="Times New Roman" w:cs="Times New Roman"/>
          <w:color w:val="FF0000"/>
        </w:rPr>
        <w:t xml:space="preserve"> </w:t>
      </w:r>
      <w:r w:rsidRPr="00624E34">
        <w:rPr>
          <w:rFonts w:ascii="Times New Roman" w:hAnsi="Times New Roman" w:cs="Times New Roman"/>
          <w:color w:val="000000" w:themeColor="text1"/>
        </w:rPr>
        <w:t xml:space="preserve">stranice opremljene brojnim ilustracijama i faksimilima relevantne dokumentacione građe.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Namjera autora je bila da se sveobuhvatno prikaže geneza nastanka i djelovanja paradržavne tvorevine tzv. Herceg-Bosne u svim njenim segmentima tokom proteklog rata. Sama činjenica da je to obrađeno na 1002 stranice jasno pokazuje da su se autori dobro potrudili da naznačenu temu prikažu u punom svjetlu. Treba napomenuti da autori nisu prišli obradi ovog važnog i osjetljivog pitanja tjerani porivima ličnih frustracija i predodžbi, nego kao profesionalci u svom poslu. Naime, jedan od njih je profesor historije, a drugi novinar. To govori da je djelo pisano na osnovu relevantnih i provjerenih dokumenata. Za svaki navod, naime, autori podastiru odgovarajuće dokumente koji se vežu za pojedine slučajeve zločina, odgovornost naredbodavaca i počinioca.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Autori su koristili dokumentacionu građu iz raznih arhiva, pa i arhive međunarodnih institucija koje su tokom rata bile angažirane u Bosni i Hercegovini. Korišteni su i zvanični novinski izvještaji kao i građa drugih medija. Ovo je potrebno napomenuti jer zainteresirana strana ima mogućnost da provjeri iznesene navode autora što daje mogućnost da se čitaoci uvjere da autori ni u jednom slučaju ne polaze od mogućih ličnih, političkih, nacionalističkih ili vjerskih osjećaja ili percepcije.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Ono što se do sada pisalo o Herceg-Bosni u većini slučajeva rađeno je tendenciozno, prožeto nacionalističkim i političkim opredjeljenjem dotičnih autora. To se prvenstveno odnosi na neke autore hrvatske nacionalnosti koji u svom pisanju opravdavaju sve što je činjeno u ime Herceg-Bosne. To pisanje je lišeno svake objektivnosti. Značaj knjige koju su napisali Hero i Kovač je u tome što su prišli obradi postavljenog zadatka krajnje profesionalno. Vodili su se naučno-istraživačkom metodologijom da svestrano podvrgnu analizi dokumente koje koriste i koju čitaocima prezentiraju. Ondje gdje je bilo moguće korišteni su dokumenti prikupljeni iz raznih izvora, a koji se odnose na iste slučajeve, što omogućuje provjeru vjerodostojnosti njihovog sadržaja.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Iako je do sada dosta pisano o Herceg-Bosni i o onome šta se u ratu dešavalo u zonama njene vojne i političke odgovornosti, u ovoj knjizi se podrobno opisuju zbivanja kojima se dokazuje da se ta paradržavna tvorevina temeljila na fašistoidnoj politici netolerancije koja je uključivala i fizičko istrebljenje onih koji su druge vjerske i nacionalne pripadnosti. Primjenjivane su oprobane nacističke i fašističke metode nad žrtvama. Autori kao dokaze te i takve politike Herceg-Bosne, uz ostalo, navode i brojne logore u kojima su zatvarani nehrvati.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O zločinima koji su počinjeni u ime te i takve politike, potpomognute od strane zvanične onovremene hrvatske vlasti, do sada je pisano dosta. O tome najmjerodavnije svjedoče presude Suda za ratne zločine u Hagu na kojem su dokazani počinjeni zločini praćeni ubistvima, rušenjem i paljenjem stambenih i vjerskih objekata, silovanjima, pljačkom, grabežom i drugim nedjelima.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Značaj knjige koju su napisali Hero i Kovač je i taj što se prvi put podrobnije iznose slučajevi koji su se dogodili u nekim mjestima koja su bila pod kontrolom civilne i vojne vlasti Herceg-Bosne. Takav slučaj je, na primjer, s Kiseljakom, Busovačom, Gornjim Vakufom i još nekim mjestima. Potrebno je naglasiti da i u ovom slučaju autori svoje navode potkrepljuju vjerodostojnim dokumentima. U tome poseban značaj imaju iskazi osoba koji su prošli logore u kojima su mučeni, silovani i podvrgavani </w:t>
      </w:r>
      <w:r w:rsidRPr="00624E34">
        <w:rPr>
          <w:rFonts w:ascii="Times New Roman" w:hAnsi="Times New Roman" w:cs="Times New Roman"/>
          <w:color w:val="000000" w:themeColor="text1"/>
        </w:rPr>
        <w:lastRenderedPageBreak/>
        <w:t>drugim nečovječnim torturama. Autori su isključivo koristili iskaze žrtava koje su dali pred zvaničnim institucijama.</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U većini slučajeva ovdje prikupljeni iskazi mogu predstavljati potenci</w:t>
      </w:r>
      <w:r w:rsidR="00D4103C" w:rsidRPr="00624E34">
        <w:rPr>
          <w:rFonts w:ascii="Times New Roman" w:hAnsi="Times New Roman" w:cs="Times New Roman"/>
          <w:color w:val="000000" w:themeColor="text1"/>
        </w:rPr>
        <w:t>jalno</w:t>
      </w:r>
      <w:r w:rsidR="00D4103C" w:rsidRPr="00624E34">
        <w:rPr>
          <w:rFonts w:ascii="Times New Roman" w:hAnsi="Times New Roman" w:cs="Times New Roman"/>
          <w:color w:val="FF0000"/>
        </w:rPr>
        <w:t xml:space="preserve"> </w:t>
      </w:r>
      <w:r w:rsidRPr="00624E34">
        <w:rPr>
          <w:rFonts w:ascii="Times New Roman" w:hAnsi="Times New Roman" w:cs="Times New Roman"/>
          <w:color w:val="000000" w:themeColor="text1"/>
        </w:rPr>
        <w:t xml:space="preserve">vrijedan sudski materijal koji će poslužiti procesuiranju počinjenih zločina, a koji do sada nisu bili dovoljno poznati. Kao primjer može se navesti stravičan zločin počinjen u Grahovcima kod Kiseljaka, itd. zatim zločini počinjeni u logoru Rotilj kod Kiseljaka itd.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Istraživanje i pisanje o zločinima koji su počinjeni u proteklom ratu, ma s koje strane, ima opravdanje iz puno razloga. Njihovo sudsko procesuiranje, pored ostaloga, ima i preventivni karakter. To će biti pouka budućim naraštajima kako nijedno zlodjelo ne može ostati nekažnjeno. Kada je u pitanju Bosna i Hercegovina to ima posebnu težinu s obzirom na njen višenacionalni i vjerski sastav. Svaki pokušaj narušavanja dobrosusjedskih odnosa predstavlja prijetnju miru i donosi zlo o čemu autori upravo govore u ovoj knjizi. </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Na kraju mogu konstatirati slijedeće: knjiga autôra Mesuda Here i Fuada Kovača predstavlja vrijedno djelo koje na vjerodostojan način čitaocima predstavlja paradržavnu političku tvorevinu Herceg-Bosnu u svim njenim segmentima koja je sa svojom fašistoidnom i nacističkom ideologijom proizvela stravične zločine na ovim prostorima. Autori čitaocima prezentiraju podatke koji pokazuju da su idejni tvorci Herceg-Bosne imali razrađen plan djelovanja u ratu koji je izbio 1992. godine. Primaran cilj tog plana je bio da se Bosna i Hercegovina pripoji Hrvatskoj. Iako je njenim ideolozima bilo jasno da je realizaciju tog projekta moguće sprovesti samo na štetu druga dva naroda koja sa Hrvatima žive na ovom prostoru, prije svega na štetu većinskog bošnjačkog naroda, svjesno su ušli u njegovu realizaciju. U knjizi se vjerodostojno i detaljno opisuju zločini koji su činjeni ostvarujući tu realizaciju. Najveće žrtve je podnio većinski bošnjački narod. Opcija je bila da se dijelom protjeraju sa vjekovnih ognjišta ili istrijebe, i da se na taj način satare svaki trag njihove političke, kulturne i vjerske hiljadugodišnje postojanosti na ovim prostorima. Posljedice te ideologije su na hiljade porušenih stambenih i vjerskih objekata, na desetine hiljada ubijenih, osakaćenih, silovanih i opljačkanih.</w:t>
      </w: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Knjiga o kojoj se ovdje govori uz ostalo također nosi važnu poruku: da ono, što se dešavalo u proteklom ratu na ovim prostorima, bude opomena budućim naraštajima da je Bosna i Hercegovina nedjeljiva i da se ideologija koja ne uvažava tu realnost, došla ma s koje strane, ne može se realizirati bez rata i krvoprolića u kojem su stradalnici svi njeni narodi. To se dokazalo u svim dosadašnjim ratovima vođenim na ovom prostoru, a posebno u ovom proteklom. One koji su ga osmislili i vodili i koji su u njemu okrvavili ruke, sustiže ruka pravde i kažnjavaju se shodno težini zločina koji su počinili. </w:t>
      </w:r>
    </w:p>
    <w:p w:rsidR="007F500B" w:rsidRPr="00624E34" w:rsidRDefault="007F500B" w:rsidP="00624E34">
      <w:pPr>
        <w:jc w:val="both"/>
        <w:rPr>
          <w:rFonts w:ascii="Times New Roman" w:hAnsi="Times New Roman" w:cs="Times New Roman"/>
          <w:color w:val="000000" w:themeColor="text1"/>
        </w:rPr>
      </w:pPr>
    </w:p>
    <w:p w:rsidR="00517A3B" w:rsidRPr="00624E34" w:rsidRDefault="00517A3B"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U Sarajevu, 25.12. 2015. godine. </w:t>
      </w:r>
    </w:p>
    <w:p w:rsidR="00517A3B" w:rsidRPr="00624E34" w:rsidRDefault="00517A3B" w:rsidP="00624E34">
      <w:pPr>
        <w:jc w:val="both"/>
        <w:rPr>
          <w:rFonts w:ascii="Times New Roman" w:hAnsi="Times New Roman" w:cs="Times New Roman"/>
        </w:rPr>
      </w:pPr>
      <w:r w:rsidRPr="00624E34">
        <w:rPr>
          <w:rFonts w:ascii="Times New Roman" w:hAnsi="Times New Roman" w:cs="Times New Roman"/>
          <w:color w:val="000000" w:themeColor="text1"/>
        </w:rPr>
        <w:t xml:space="preserve">                                                                                            Prof. emeritus dr. Enver Imamović                                         </w:t>
      </w:r>
    </w:p>
    <w:p w:rsidR="00B873F6" w:rsidRDefault="00B873F6" w:rsidP="00624E34">
      <w:pPr>
        <w:jc w:val="both"/>
        <w:rPr>
          <w:rFonts w:ascii="Times New Roman" w:hAnsi="Times New Roman" w:cs="Times New Roman"/>
        </w:rPr>
      </w:pPr>
    </w:p>
    <w:p w:rsidR="00645FF5" w:rsidRPr="00624E34" w:rsidRDefault="00645FF5" w:rsidP="00624E34">
      <w:pPr>
        <w:jc w:val="both"/>
        <w:rPr>
          <w:rFonts w:ascii="Times New Roman" w:hAnsi="Times New Roman" w:cs="Times New Roman"/>
        </w:rPr>
      </w:pPr>
    </w:p>
    <w:p w:rsidR="008C7D3E" w:rsidRDefault="008C7D3E" w:rsidP="00624E34">
      <w:pPr>
        <w:jc w:val="both"/>
        <w:rPr>
          <w:rFonts w:ascii="Times New Roman" w:hAnsi="Times New Roman" w:cs="Times New Roman"/>
        </w:rPr>
      </w:pPr>
    </w:p>
    <w:p w:rsidR="00645FF5" w:rsidRPr="00624E34" w:rsidRDefault="00645FF5" w:rsidP="00624E34">
      <w:pPr>
        <w:jc w:val="both"/>
        <w:rPr>
          <w:rFonts w:ascii="Times New Roman" w:hAnsi="Times New Roman" w:cs="Times New Roman"/>
        </w:rPr>
      </w:pPr>
    </w:p>
    <w:p w:rsidR="005E5431" w:rsidRDefault="008C7D3E" w:rsidP="00645FF5">
      <w:pPr>
        <w:jc w:val="center"/>
        <w:rPr>
          <w:rFonts w:ascii="Times New Roman" w:hAnsi="Times New Roman" w:cs="Times New Roman"/>
          <w:b/>
          <w:color w:val="000000" w:themeColor="text1"/>
        </w:rPr>
      </w:pPr>
      <w:r w:rsidRPr="00624E34">
        <w:rPr>
          <w:rFonts w:ascii="Times New Roman" w:hAnsi="Times New Roman" w:cs="Times New Roman"/>
          <w:b/>
          <w:color w:val="000000" w:themeColor="text1"/>
        </w:rPr>
        <w:lastRenderedPageBreak/>
        <w:t>POPUNJENA VELIKA PRAZNINA U PROUČAVANJU NOVIJE HISTORIJE BOSNE I HERCEGOVINE</w:t>
      </w:r>
    </w:p>
    <w:p w:rsidR="00645FF5" w:rsidRPr="00624E34" w:rsidRDefault="00645FF5" w:rsidP="00645FF5">
      <w:pPr>
        <w:jc w:val="center"/>
        <w:rPr>
          <w:rFonts w:ascii="Times New Roman" w:hAnsi="Times New Roman" w:cs="Times New Roman"/>
          <w:b/>
        </w:rPr>
      </w:pPr>
    </w:p>
    <w:p w:rsidR="00F41988" w:rsidRPr="00624E34" w:rsidRDefault="005E5431" w:rsidP="00624E34">
      <w:pPr>
        <w:jc w:val="both"/>
        <w:rPr>
          <w:rFonts w:ascii="Times New Roman" w:hAnsi="Times New Roman" w:cs="Times New Roman"/>
          <w:color w:val="000000" w:themeColor="text1"/>
        </w:rPr>
      </w:pPr>
      <w:r w:rsidRPr="00624E34">
        <w:rPr>
          <w:rFonts w:ascii="Times New Roman" w:hAnsi="Times New Roman" w:cs="Times New Roman"/>
          <w:color w:val="000000" w:themeColor="text1"/>
        </w:rPr>
        <w:t xml:space="preserve">Knjiga “Hrvatska Republika Herceg-Bosna – agresija i zločin“, autora profesora historije Mesuda Here i novinara i književnika Fuada Kovača, predstavlja popunu jedne velike praznine u proučavanju novije historije Bosne i Hercegovine. Očigledno je da postoje politički razlozi zbog kojih se u Bosni i Hercegovini i Hrvatskoj nerado govori o hrvatskom imperijalizmu usmjerenom na teritoriju Bosne i Hercegovine i ispravljanju “hrvatskog pereca“ kao neprirodnog teritorija na kojem može da egzistira uspješna država. Korijeni ovog političkog opredjeljenja </w:t>
      </w:r>
      <w:r w:rsidR="00F41988" w:rsidRPr="00624E34">
        <w:rPr>
          <w:rFonts w:ascii="Times New Roman" w:hAnsi="Times New Roman" w:cs="Times New Roman"/>
          <w:color w:val="000000" w:themeColor="text1"/>
        </w:rPr>
        <w:t>su mnogo dublji nego što se to obično misli i sežu još u polovinu 19. stoljeća.</w:t>
      </w:r>
    </w:p>
    <w:p w:rsidR="00163B91" w:rsidRPr="00645FF5" w:rsidRDefault="00BC379F" w:rsidP="00624E34">
      <w:pPr>
        <w:jc w:val="both"/>
        <w:rPr>
          <w:rFonts w:ascii="Times New Roman" w:hAnsi="Times New Roman" w:cs="Times New Roman"/>
          <w:color w:val="000000" w:themeColor="text1"/>
        </w:rPr>
      </w:pPr>
      <w:r w:rsidRPr="00645FF5">
        <w:rPr>
          <w:rFonts w:ascii="Times New Roman" w:hAnsi="Times New Roman" w:cs="Times New Roman"/>
          <w:color w:val="000000" w:themeColor="text1"/>
        </w:rPr>
        <w:t xml:space="preserve">U ovom obimnom naučnom radu Hero i Kovač, metodologijom koja podrazumijeva mogućnost provjere, prezentacijom autentičnog dokumenta za svaku tvrdnju koju iznose, ruše zid šutnje o agresiji i zločinu za koji je odgovorna Republika Hrvatska, koja je formirala tzv. Hrvatsku </w:t>
      </w:r>
      <w:r w:rsidR="000914D1" w:rsidRPr="00645FF5">
        <w:rPr>
          <w:rFonts w:ascii="Times New Roman" w:hAnsi="Times New Roman" w:cs="Times New Roman"/>
          <w:color w:val="000000" w:themeColor="text1"/>
        </w:rPr>
        <w:t>z</w:t>
      </w:r>
      <w:r w:rsidRPr="00645FF5">
        <w:rPr>
          <w:rFonts w:ascii="Times New Roman" w:hAnsi="Times New Roman" w:cs="Times New Roman"/>
          <w:color w:val="000000" w:themeColor="text1"/>
        </w:rPr>
        <w:t xml:space="preserve">ajednicu, a kasnije Republiku Herceg-Bosnu, satelitsku paradržavnu tvorevinu na teritoriji Republike Bosne i Hercegovine, međunarodno priznate države, </w:t>
      </w:r>
      <w:r w:rsidR="00755567" w:rsidRPr="00645FF5">
        <w:rPr>
          <w:rFonts w:ascii="Times New Roman" w:hAnsi="Times New Roman" w:cs="Times New Roman"/>
          <w:color w:val="000000" w:themeColor="text1"/>
        </w:rPr>
        <w:t xml:space="preserve">koju je i sama, ali uz vrlo zanimljive ograde, ipak priznala. Oni već u uvodnom dijelu napominju kako su se ovom temom historičari bavili, ali ne na način da osvijetle sve aspekte ovog nakaradnog političkog projekta. </w:t>
      </w:r>
      <w:r w:rsidR="004659B3" w:rsidRPr="00645FF5">
        <w:rPr>
          <w:rFonts w:ascii="Times New Roman" w:hAnsi="Times New Roman" w:cs="Times New Roman"/>
          <w:color w:val="000000" w:themeColor="text1"/>
        </w:rPr>
        <w:t>Izostao je potpun i jasan opis “Herceg-Bosne“ u kor</w:t>
      </w:r>
      <w:r w:rsidR="007A44B9" w:rsidRPr="00645FF5">
        <w:rPr>
          <w:rFonts w:ascii="Times New Roman" w:hAnsi="Times New Roman" w:cs="Times New Roman"/>
          <w:color w:val="000000" w:themeColor="text1"/>
        </w:rPr>
        <w:t>i</w:t>
      </w:r>
      <w:r w:rsidR="004659B3" w:rsidRPr="00645FF5">
        <w:rPr>
          <w:rFonts w:ascii="Times New Roman" w:hAnsi="Times New Roman" w:cs="Times New Roman"/>
          <w:color w:val="000000" w:themeColor="text1"/>
        </w:rPr>
        <w:t xml:space="preserve">jenu hrvatskog nacionalizma i imperijalizma, kao i opis obrasca i metoda koje je ta ista “Herceg-Bosna“ primjenjivala da bi došla do ciljeva koje je pred nju postavio </w:t>
      </w:r>
      <w:r w:rsidR="00670CC5" w:rsidRPr="00645FF5">
        <w:rPr>
          <w:rFonts w:ascii="Times New Roman" w:hAnsi="Times New Roman" w:cs="Times New Roman"/>
          <w:color w:val="000000" w:themeColor="text1"/>
        </w:rPr>
        <w:t xml:space="preserve">Tuđmanov režim. Više puta ponovljene  teze predsjednika Republike Hrvatske Franje Tuđmana da je Bosna i Hercegovina “plod otomanske najezde“, odnosno da je BiH “kolonijalna tvorevina“, Hero i Kovač vrlo snažno i argumentovano razbijaju općeprihvaćenim činjenicama o historiji srednjovjekovne bosanske banovine koja je 1371. godine postala Kraljevina Bosna. A upravo u tim tezama, između redova, kriju se teritorijalne pretenzije Tuđmanove politike prema Bosni i Hercegovini. </w:t>
      </w:r>
      <w:r w:rsidR="00163B91" w:rsidRPr="00645FF5">
        <w:rPr>
          <w:rFonts w:ascii="Times New Roman" w:hAnsi="Times New Roman" w:cs="Times New Roman"/>
          <w:color w:val="000000" w:themeColor="text1"/>
        </w:rPr>
        <w:t xml:space="preserve">A ove činjenice historijskoj nauci među prvima su predstavili upravo vodeći hrvatski i srpski medijavelisti Vjekoslav Klaić, Nada Klajić, Sima Ćirković, Vaso Glušac i drugi. </w:t>
      </w:r>
    </w:p>
    <w:p w:rsidR="00356DD4" w:rsidRPr="00624E34" w:rsidRDefault="00CE0FFB" w:rsidP="00624E34">
      <w:pPr>
        <w:jc w:val="both"/>
        <w:rPr>
          <w:rFonts w:ascii="Times New Roman" w:hAnsi="Times New Roman" w:cs="Times New Roman"/>
        </w:rPr>
      </w:pPr>
      <w:r w:rsidRPr="00624E34">
        <w:rPr>
          <w:rFonts w:ascii="Times New Roman" w:hAnsi="Times New Roman" w:cs="Times New Roman"/>
        </w:rPr>
        <w:t>Kad nestane argumenata u historiji</w:t>
      </w:r>
      <w:r w:rsidR="00A774AC" w:rsidRPr="00624E34">
        <w:rPr>
          <w:rFonts w:ascii="Times New Roman" w:hAnsi="Times New Roman" w:cs="Times New Roman"/>
        </w:rPr>
        <w:t xml:space="preserve">, u kovanici koja je u hrvatskoj politici skovana pod pojmom </w:t>
      </w:r>
      <w:r w:rsidR="004D629C" w:rsidRPr="00624E34">
        <w:rPr>
          <w:rFonts w:ascii="Times New Roman" w:hAnsi="Times New Roman" w:cs="Times New Roman"/>
        </w:rPr>
        <w:t xml:space="preserve">“hrvatsko povijesno pravo“, hrvatski političari posežu za “hrvatskim narodnim pravom“. Međutim, struktura stanovništva u većem dijelu Bosne i Hercegovine ne odgovara realizaciji političkih ciljeva koje je proklamovao HDZ kao vodeća stranka hrvatskog naroda. </w:t>
      </w:r>
      <w:r w:rsidR="006925D6" w:rsidRPr="00624E34">
        <w:rPr>
          <w:rFonts w:ascii="Times New Roman" w:hAnsi="Times New Roman" w:cs="Times New Roman"/>
        </w:rPr>
        <w:t xml:space="preserve">U ovom radu nalazimo vrlo preciznu analizu nacionalne strukture stanovništva u područjima koje su proglašene “hrvatskim oblastima“, bazirane na zvaničnom popisu stanovništva 1991. godine. </w:t>
      </w:r>
      <w:r w:rsidR="0036783E" w:rsidRPr="00624E34">
        <w:rPr>
          <w:rFonts w:ascii="Times New Roman" w:hAnsi="Times New Roman" w:cs="Times New Roman"/>
        </w:rPr>
        <w:t>Ova analiza pokazuje koliku i kakvu manipulaciju demografski</w:t>
      </w:r>
      <w:r w:rsidR="00E41357" w:rsidRPr="00624E34">
        <w:rPr>
          <w:rFonts w:ascii="Times New Roman" w:hAnsi="Times New Roman" w:cs="Times New Roman"/>
        </w:rPr>
        <w:t>m</w:t>
      </w:r>
      <w:r w:rsidR="0036783E" w:rsidRPr="00624E34">
        <w:rPr>
          <w:rFonts w:ascii="Times New Roman" w:hAnsi="Times New Roman" w:cs="Times New Roman"/>
        </w:rPr>
        <w:t xml:space="preserve"> podacima vrši Mate Boban kad govori o formiranju “Hrvatske </w:t>
      </w:r>
      <w:r w:rsidR="000914D1" w:rsidRPr="00624E34">
        <w:rPr>
          <w:rFonts w:ascii="Times New Roman" w:hAnsi="Times New Roman" w:cs="Times New Roman"/>
        </w:rPr>
        <w:t>z</w:t>
      </w:r>
      <w:r w:rsidR="0036783E" w:rsidRPr="00624E34">
        <w:rPr>
          <w:rFonts w:ascii="Times New Roman" w:hAnsi="Times New Roman" w:cs="Times New Roman"/>
        </w:rPr>
        <w:t>ajednice Herceg-Bosna“</w:t>
      </w:r>
      <w:r w:rsidR="001E0CF3" w:rsidRPr="00624E34">
        <w:rPr>
          <w:rFonts w:ascii="Times New Roman" w:hAnsi="Times New Roman" w:cs="Times New Roman"/>
        </w:rPr>
        <w:t xml:space="preserve">. Polazeći upravo od ove analize jasno možemo zaključiti da u nacionalnoj strukturi stanovništva leži glavna prepreka realizacije krajnjeg cilja hrvatske politike – podjela teritorije Republike BiH između Srbije i Hrvatske, a kako misle preskočiti ovu prepreku vidi se iz pamfleta Ante Valente, istaknutog člana rukovodstva HDZ-a BiH </w:t>
      </w:r>
      <w:r w:rsidR="007629BD" w:rsidRPr="00624E34">
        <w:rPr>
          <w:rFonts w:ascii="Times New Roman" w:hAnsi="Times New Roman" w:cs="Times New Roman"/>
        </w:rPr>
        <w:t xml:space="preserve">iz Viteza, koji je sanjao “humano preseljenje“ bošnjačkog i srpskog stanovništva, čije su karte, također prezentirane u ovom radu. Očito da se Tuđman, Šušak i Boban u svom političkom opredjeljenju, ali i praksi, rukovode Makijavelijevim principom da cilj opravdava sredstva. A ta sredstva su očito bile brutalan vojni napad Republike Hrvatske na Republiku Bosnu i </w:t>
      </w:r>
      <w:r w:rsidR="00610E65" w:rsidRPr="00624E34">
        <w:rPr>
          <w:rFonts w:ascii="Times New Roman" w:hAnsi="Times New Roman" w:cs="Times New Roman"/>
        </w:rPr>
        <w:t>H</w:t>
      </w:r>
      <w:r w:rsidR="007629BD" w:rsidRPr="00624E34">
        <w:rPr>
          <w:rFonts w:ascii="Times New Roman" w:hAnsi="Times New Roman" w:cs="Times New Roman"/>
        </w:rPr>
        <w:t>ercegovinu</w:t>
      </w:r>
      <w:r w:rsidR="00356DD4" w:rsidRPr="00624E34">
        <w:rPr>
          <w:rFonts w:ascii="Times New Roman" w:hAnsi="Times New Roman" w:cs="Times New Roman"/>
        </w:rPr>
        <w:t xml:space="preserve"> i zločin nad nehrvatskim civilnim stanovništvom.</w:t>
      </w:r>
    </w:p>
    <w:p w:rsidR="00E06396" w:rsidRPr="00624E34" w:rsidRDefault="003618D1" w:rsidP="00624E34">
      <w:pPr>
        <w:jc w:val="both"/>
        <w:rPr>
          <w:rFonts w:ascii="Times New Roman" w:hAnsi="Times New Roman" w:cs="Times New Roman"/>
          <w:color w:val="FF0000"/>
        </w:rPr>
      </w:pPr>
      <w:r w:rsidRPr="00624E34">
        <w:rPr>
          <w:rFonts w:ascii="Times New Roman" w:hAnsi="Times New Roman" w:cs="Times New Roman"/>
        </w:rPr>
        <w:t>Iz ogromnog broja autentičnih dokumenata hrvatske i bosansk</w:t>
      </w:r>
      <w:r w:rsidR="00E41357" w:rsidRPr="00624E34">
        <w:rPr>
          <w:rFonts w:ascii="Times New Roman" w:hAnsi="Times New Roman" w:cs="Times New Roman"/>
        </w:rPr>
        <w:t>ohercegovačke</w:t>
      </w:r>
      <w:r w:rsidRPr="00624E34">
        <w:rPr>
          <w:rFonts w:ascii="Times New Roman" w:hAnsi="Times New Roman" w:cs="Times New Roman"/>
        </w:rPr>
        <w:t xml:space="preserve"> provenijencije koji su prezentirani u ovom radu, od kojih su neki prvi put uopće objavljeni, proizilazi da se progon bošnjačkog </w:t>
      </w:r>
      <w:r w:rsidR="003172C2" w:rsidRPr="00624E34">
        <w:rPr>
          <w:rFonts w:ascii="Times New Roman" w:hAnsi="Times New Roman" w:cs="Times New Roman"/>
        </w:rPr>
        <w:t xml:space="preserve">i srpskog stanovništva sa prostora općina Stolac, Čapljina, Mostar, Jablanica, Konjic, </w:t>
      </w:r>
      <w:r w:rsidR="003172C2" w:rsidRPr="00624E34">
        <w:rPr>
          <w:rFonts w:ascii="Times New Roman" w:hAnsi="Times New Roman" w:cs="Times New Roman"/>
        </w:rPr>
        <w:lastRenderedPageBreak/>
        <w:t>Prozor, Gornji Vakuf, Bugojno, Livno, Vitez, Busovača, Kiseljak i Vareš odvijao po jednom obrascu. Izjave žrtava logorskog mučenja i osoba koje su prošle kroz muke seksualnog iživljavanja</w:t>
      </w:r>
      <w:r w:rsidR="00E41357" w:rsidRPr="00624E34">
        <w:rPr>
          <w:rFonts w:ascii="Times New Roman" w:hAnsi="Times New Roman" w:cs="Times New Roman"/>
        </w:rPr>
        <w:t>,</w:t>
      </w:r>
      <w:r w:rsidR="003172C2" w:rsidRPr="00624E34">
        <w:rPr>
          <w:rFonts w:ascii="Times New Roman" w:hAnsi="Times New Roman" w:cs="Times New Roman"/>
        </w:rPr>
        <w:t xml:space="preserve"> </w:t>
      </w:r>
      <w:r w:rsidR="00E214EB" w:rsidRPr="00624E34">
        <w:rPr>
          <w:rFonts w:ascii="Times New Roman" w:hAnsi="Times New Roman" w:cs="Times New Roman"/>
        </w:rPr>
        <w:t>koje se danas čuvaju u arhivi Instituta za istraživanje zločina protiv čovječnosti i međunarodnog prava Univerziteta u Sarajevu</w:t>
      </w:r>
      <w:r w:rsidR="000914D1" w:rsidRPr="00624E34">
        <w:rPr>
          <w:rFonts w:ascii="Times New Roman" w:hAnsi="Times New Roman" w:cs="Times New Roman"/>
        </w:rPr>
        <w:t>,</w:t>
      </w:r>
      <w:r w:rsidR="00E214EB" w:rsidRPr="00624E34">
        <w:rPr>
          <w:rFonts w:ascii="Times New Roman" w:hAnsi="Times New Roman" w:cs="Times New Roman"/>
        </w:rPr>
        <w:t xml:space="preserve"> ali i arhivama sudova na kojima su završeni ili su u toku sudski postupci prot</w:t>
      </w:r>
      <w:r w:rsidR="00E41357" w:rsidRPr="00624E34">
        <w:rPr>
          <w:rFonts w:ascii="Times New Roman" w:hAnsi="Times New Roman" w:cs="Times New Roman"/>
        </w:rPr>
        <w:t>i</w:t>
      </w:r>
      <w:r w:rsidR="00E214EB" w:rsidRPr="00624E34">
        <w:rPr>
          <w:rFonts w:ascii="Times New Roman" w:hAnsi="Times New Roman" w:cs="Times New Roman"/>
        </w:rPr>
        <w:t xml:space="preserve">v pojedinih pripadnika HVO-a koji su u ovom radu objavljeni u obliku faksimila, cijelom projektu daju pečat ozbiljnog naučnog rada </w:t>
      </w:r>
      <w:r w:rsidR="003B7071" w:rsidRPr="00624E34">
        <w:rPr>
          <w:rFonts w:ascii="Times New Roman" w:hAnsi="Times New Roman" w:cs="Times New Roman"/>
        </w:rPr>
        <w:t xml:space="preserve">i autentičnog preslikavanja vremena kroz koje je prošla Hercegovina i srednja Bosna. Samu suštinu “Hrvatske Republike Herceg-Bosna“, odnosno ovog cijelog nakaradnog političkog projekta najbolje možemo shvatiti čitajući </w:t>
      </w:r>
      <w:r w:rsidR="000914D1" w:rsidRPr="00624E34">
        <w:rPr>
          <w:rFonts w:ascii="Times New Roman" w:hAnsi="Times New Roman" w:cs="Times New Roman"/>
        </w:rPr>
        <w:t>O</w:t>
      </w:r>
      <w:r w:rsidR="003B7071" w:rsidRPr="00624E34">
        <w:rPr>
          <w:rFonts w:ascii="Times New Roman" w:hAnsi="Times New Roman" w:cs="Times New Roman"/>
        </w:rPr>
        <w:t xml:space="preserve">ptužnicu i prvostepenu </w:t>
      </w:r>
      <w:r w:rsidR="000914D1" w:rsidRPr="00624E34">
        <w:rPr>
          <w:rFonts w:ascii="Times New Roman" w:hAnsi="Times New Roman" w:cs="Times New Roman"/>
        </w:rPr>
        <w:t>P</w:t>
      </w:r>
      <w:r w:rsidR="003B7071" w:rsidRPr="00624E34">
        <w:rPr>
          <w:rFonts w:ascii="Times New Roman" w:hAnsi="Times New Roman" w:cs="Times New Roman"/>
        </w:rPr>
        <w:t xml:space="preserve">resudu Haškog tribunala protiv cijelog rukovodstva “Herceg-Bosne“, na čelu s Jadrankom Prlićem. Cijela Optužnica, ali i Presuda se zasnivaju na ključnim terminima da se radi o “stanju međunarodnog ratnog sukoba“ i “udruženom zločinačkom poduhvatu“! Presuda je napisana na čak </w:t>
      </w:r>
      <w:r w:rsidR="007276D2" w:rsidRPr="00624E34">
        <w:rPr>
          <w:rFonts w:ascii="Times New Roman" w:hAnsi="Times New Roman" w:cs="Times New Roman"/>
        </w:rPr>
        <w:t>2629 stranica, a iz Tribunala je saopšteno da je to najobimniji postupak koji se do sad uopće vodio pred ovim sudom. Pošto su autori objavili nepotpuni spisak procesuiranih od 47 pripadnika HVO pred sudovima u Bosni i Hercegovini, jer je nemoguće pratiti sve sudske postupke koji se protiv pojedinih pripadnika HVO-a vode u našoj zemlji, Srbiji i Hrvatskoj, imajući u vidu ogroman broj osumnjičenih</w:t>
      </w:r>
      <w:r w:rsidR="00E06396" w:rsidRPr="00624E34">
        <w:rPr>
          <w:rFonts w:ascii="Times New Roman" w:hAnsi="Times New Roman" w:cs="Times New Roman"/>
        </w:rPr>
        <w:t xml:space="preserve"> protiv kojih se vode istrage i onih koji su počinili ratne zločine a da još nisu ni otvorene istrage, možemo zaključiti da, iako ovako obiman rad, nije imao mjesta da opiše sve zločine, patnje i muke kroz koje su prošle žrtve “Herceg-Bosne“. </w:t>
      </w:r>
      <w:r w:rsidR="00E06396" w:rsidRPr="00645FF5">
        <w:rPr>
          <w:rFonts w:ascii="Times New Roman" w:hAnsi="Times New Roman" w:cs="Times New Roman"/>
          <w:color w:val="000000" w:themeColor="text1"/>
        </w:rPr>
        <w:t>Ipak, prihvatam kao činjenicu da je ovo do sad najobimniji rad bosanskohercegovačke historijske nauke na ovu temu, nastao primjenom najispravnije metodologije za ovu vrstu rada po principu “via facta via acta“. Hero i Kovač bukvalno se drže principa da je najbolja borba protiv rata ustvari vjerno i tačno opisivanje rata.</w:t>
      </w:r>
      <w:r w:rsidR="00E06396" w:rsidRPr="00624E34">
        <w:rPr>
          <w:rFonts w:ascii="Times New Roman" w:hAnsi="Times New Roman" w:cs="Times New Roman"/>
          <w:color w:val="FF0000"/>
        </w:rPr>
        <w:t xml:space="preserve"> </w:t>
      </w:r>
    </w:p>
    <w:p w:rsidR="00E06396" w:rsidRPr="00624E34" w:rsidRDefault="00E06396" w:rsidP="00624E34">
      <w:pPr>
        <w:jc w:val="both"/>
        <w:rPr>
          <w:rFonts w:ascii="Times New Roman" w:hAnsi="Times New Roman" w:cs="Times New Roman"/>
        </w:rPr>
      </w:pPr>
      <w:r w:rsidRPr="00624E34">
        <w:rPr>
          <w:rFonts w:ascii="Times New Roman" w:hAnsi="Times New Roman" w:cs="Times New Roman"/>
        </w:rPr>
        <w:t>Zbog svega navedenog, toplo preporučujem da se rad objavi.</w:t>
      </w:r>
    </w:p>
    <w:p w:rsidR="00E06396" w:rsidRPr="00624E34" w:rsidRDefault="00E06396" w:rsidP="00624E34">
      <w:pPr>
        <w:jc w:val="both"/>
        <w:rPr>
          <w:rFonts w:ascii="Times New Roman" w:hAnsi="Times New Roman" w:cs="Times New Roman"/>
        </w:rPr>
      </w:pPr>
    </w:p>
    <w:p w:rsidR="00E06396" w:rsidRPr="00624E34" w:rsidRDefault="00E06396" w:rsidP="00624E34">
      <w:pPr>
        <w:jc w:val="both"/>
        <w:rPr>
          <w:rFonts w:ascii="Times New Roman" w:hAnsi="Times New Roman" w:cs="Times New Roman"/>
        </w:rPr>
      </w:pPr>
    </w:p>
    <w:p w:rsidR="005E5431" w:rsidRPr="00624E34" w:rsidRDefault="00E06396" w:rsidP="00624E34">
      <w:pPr>
        <w:jc w:val="both"/>
        <w:rPr>
          <w:rFonts w:ascii="Times New Roman" w:hAnsi="Times New Roman" w:cs="Times New Roman"/>
        </w:rPr>
      </w:pPr>
      <w:r w:rsidRPr="00624E34">
        <w:rPr>
          <w:rFonts w:ascii="Times New Roman" w:hAnsi="Times New Roman" w:cs="Times New Roman"/>
        </w:rPr>
        <w:t xml:space="preserve">U Sarajevu, novembar 2015. godine                                    Dr. Rasim Muratović      </w:t>
      </w:r>
      <w:r w:rsidR="007276D2" w:rsidRPr="00624E34">
        <w:rPr>
          <w:rFonts w:ascii="Times New Roman" w:hAnsi="Times New Roman" w:cs="Times New Roman"/>
        </w:rPr>
        <w:t xml:space="preserve">    </w:t>
      </w:r>
      <w:r w:rsidR="003B7071" w:rsidRPr="00624E34">
        <w:rPr>
          <w:rFonts w:ascii="Times New Roman" w:hAnsi="Times New Roman" w:cs="Times New Roman"/>
        </w:rPr>
        <w:t xml:space="preserve">  </w:t>
      </w:r>
      <w:r w:rsidR="00E214EB" w:rsidRPr="00624E34">
        <w:rPr>
          <w:rFonts w:ascii="Times New Roman" w:hAnsi="Times New Roman" w:cs="Times New Roman"/>
        </w:rPr>
        <w:t xml:space="preserve">  </w:t>
      </w:r>
      <w:r w:rsidR="003172C2" w:rsidRPr="00624E34">
        <w:rPr>
          <w:rFonts w:ascii="Times New Roman" w:hAnsi="Times New Roman" w:cs="Times New Roman"/>
        </w:rPr>
        <w:t xml:space="preserve"> </w:t>
      </w:r>
      <w:r w:rsidR="00356DD4" w:rsidRPr="00624E34">
        <w:rPr>
          <w:rFonts w:ascii="Times New Roman" w:hAnsi="Times New Roman" w:cs="Times New Roman"/>
        </w:rPr>
        <w:t xml:space="preserve"> </w:t>
      </w:r>
      <w:r w:rsidR="007629BD" w:rsidRPr="00624E34">
        <w:rPr>
          <w:rFonts w:ascii="Times New Roman" w:hAnsi="Times New Roman" w:cs="Times New Roman"/>
        </w:rPr>
        <w:t xml:space="preserve"> </w:t>
      </w:r>
      <w:r w:rsidR="0036783E" w:rsidRPr="00624E34">
        <w:rPr>
          <w:rFonts w:ascii="Times New Roman" w:hAnsi="Times New Roman" w:cs="Times New Roman"/>
        </w:rPr>
        <w:t xml:space="preserve"> </w:t>
      </w:r>
      <w:r w:rsidR="006925D6" w:rsidRPr="00624E34">
        <w:rPr>
          <w:rFonts w:ascii="Times New Roman" w:hAnsi="Times New Roman" w:cs="Times New Roman"/>
        </w:rPr>
        <w:t xml:space="preserve"> </w:t>
      </w:r>
      <w:r w:rsidR="004D629C" w:rsidRPr="00624E34">
        <w:rPr>
          <w:rFonts w:ascii="Times New Roman" w:hAnsi="Times New Roman" w:cs="Times New Roman"/>
        </w:rPr>
        <w:t xml:space="preserve"> </w:t>
      </w:r>
      <w:r w:rsidR="00CE0FFB" w:rsidRPr="00624E34">
        <w:rPr>
          <w:rFonts w:ascii="Times New Roman" w:hAnsi="Times New Roman" w:cs="Times New Roman"/>
        </w:rPr>
        <w:t xml:space="preserve"> </w:t>
      </w:r>
      <w:r w:rsidR="00163B91" w:rsidRPr="00624E34">
        <w:rPr>
          <w:rFonts w:ascii="Times New Roman" w:hAnsi="Times New Roman" w:cs="Times New Roman"/>
        </w:rPr>
        <w:t xml:space="preserve"> </w:t>
      </w:r>
      <w:r w:rsidR="00670CC5" w:rsidRPr="00624E34">
        <w:rPr>
          <w:rFonts w:ascii="Times New Roman" w:hAnsi="Times New Roman" w:cs="Times New Roman"/>
        </w:rPr>
        <w:t xml:space="preserve">  </w:t>
      </w:r>
      <w:r w:rsidR="005E5431" w:rsidRPr="00624E34">
        <w:rPr>
          <w:rFonts w:ascii="Times New Roman" w:hAnsi="Times New Roman" w:cs="Times New Roman"/>
        </w:rPr>
        <w:t xml:space="preserve">  </w:t>
      </w:r>
    </w:p>
    <w:sectPr w:rsidR="005E5431" w:rsidRPr="00624E34" w:rsidSect="00B87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BB0993"/>
    <w:rsid w:val="00084A77"/>
    <w:rsid w:val="000914D1"/>
    <w:rsid w:val="00163B91"/>
    <w:rsid w:val="001E0CF3"/>
    <w:rsid w:val="003172C2"/>
    <w:rsid w:val="00356DD4"/>
    <w:rsid w:val="003618D1"/>
    <w:rsid w:val="0036783E"/>
    <w:rsid w:val="00386F0A"/>
    <w:rsid w:val="003B7071"/>
    <w:rsid w:val="004659B3"/>
    <w:rsid w:val="004D629C"/>
    <w:rsid w:val="004F4467"/>
    <w:rsid w:val="00517A3B"/>
    <w:rsid w:val="005D4D76"/>
    <w:rsid w:val="005E5431"/>
    <w:rsid w:val="00610E65"/>
    <w:rsid w:val="00614758"/>
    <w:rsid w:val="00624E34"/>
    <w:rsid w:val="00645FF5"/>
    <w:rsid w:val="00650EC7"/>
    <w:rsid w:val="00670CC5"/>
    <w:rsid w:val="006925D6"/>
    <w:rsid w:val="006D2AD2"/>
    <w:rsid w:val="007276D2"/>
    <w:rsid w:val="00755567"/>
    <w:rsid w:val="007629BD"/>
    <w:rsid w:val="007A44B9"/>
    <w:rsid w:val="007F500B"/>
    <w:rsid w:val="008B2A78"/>
    <w:rsid w:val="008C7D3E"/>
    <w:rsid w:val="008F46E3"/>
    <w:rsid w:val="00940B18"/>
    <w:rsid w:val="00A75368"/>
    <w:rsid w:val="00A774AC"/>
    <w:rsid w:val="00B873F6"/>
    <w:rsid w:val="00BB0993"/>
    <w:rsid w:val="00BC379F"/>
    <w:rsid w:val="00CE0FFB"/>
    <w:rsid w:val="00D4103C"/>
    <w:rsid w:val="00D95706"/>
    <w:rsid w:val="00E06396"/>
    <w:rsid w:val="00E214EB"/>
    <w:rsid w:val="00E41357"/>
    <w:rsid w:val="00E634BE"/>
    <w:rsid w:val="00F03626"/>
    <w:rsid w:val="00F41988"/>
    <w:rsid w:val="00F945B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6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dc:creator>
  <cp:lastModifiedBy>Fuad</cp:lastModifiedBy>
  <cp:revision>48</cp:revision>
  <dcterms:created xsi:type="dcterms:W3CDTF">2015-11-30T23:15:00Z</dcterms:created>
  <dcterms:modified xsi:type="dcterms:W3CDTF">2016-01-08T17:49:00Z</dcterms:modified>
</cp:coreProperties>
</file>