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3834A" w14:textId="77777777" w:rsidR="00B827CE" w:rsidRPr="001C4871" w:rsidRDefault="00B827CE" w:rsidP="00F145A3">
      <w:pPr>
        <w:rPr>
          <w:rFonts w:ascii="Bookman Old Style" w:hAnsi="Bookman Old Style"/>
          <w:b/>
          <w:szCs w:val="22"/>
          <w:lang w:val="en-CA"/>
        </w:rPr>
      </w:pPr>
    </w:p>
    <w:p w14:paraId="1D87BFAB" w14:textId="77777777" w:rsidR="00FA5D8F" w:rsidRDefault="00FA5D8F" w:rsidP="00E46DF7">
      <w:pPr>
        <w:jc w:val="center"/>
        <w:rPr>
          <w:rFonts w:ascii="Bookman Old Style" w:hAnsi="Bookman Old Style"/>
          <w:b/>
          <w:sz w:val="32"/>
          <w:szCs w:val="32"/>
          <w:lang w:val="en-CA"/>
        </w:rPr>
      </w:pPr>
    </w:p>
    <w:p w14:paraId="0DDD42F9" w14:textId="77777777" w:rsidR="003F6028" w:rsidRDefault="003F6028" w:rsidP="00E46DF7">
      <w:pPr>
        <w:jc w:val="center"/>
        <w:rPr>
          <w:rFonts w:ascii="Bookman Old Style" w:hAnsi="Bookman Old Style"/>
          <w:b/>
          <w:sz w:val="28"/>
          <w:szCs w:val="28"/>
          <w:lang w:val="en-CA"/>
        </w:rPr>
      </w:pPr>
    </w:p>
    <w:p w14:paraId="14EAAFD8" w14:textId="5B6F83BB" w:rsidR="00B827CE" w:rsidRPr="009D719D" w:rsidRDefault="00FA5D8F" w:rsidP="00E46DF7">
      <w:pPr>
        <w:jc w:val="center"/>
        <w:rPr>
          <w:rFonts w:ascii="Bookman Old Style" w:hAnsi="Bookman Old Style"/>
          <w:b/>
          <w:sz w:val="32"/>
          <w:szCs w:val="32"/>
          <w:lang w:val="en-CA"/>
        </w:rPr>
      </w:pPr>
      <w:r w:rsidRPr="009D719D">
        <w:rPr>
          <w:rFonts w:ascii="Bookman Old Style" w:hAnsi="Bookman Old Style"/>
          <w:b/>
          <w:sz w:val="32"/>
          <w:szCs w:val="32"/>
          <w:lang w:val="en-CA"/>
        </w:rPr>
        <w:t>The</w:t>
      </w:r>
      <w:r w:rsidR="00E46DF7" w:rsidRPr="009D719D">
        <w:rPr>
          <w:rFonts w:ascii="Bookman Old Style" w:hAnsi="Bookman Old Style"/>
          <w:b/>
          <w:sz w:val="32"/>
          <w:szCs w:val="32"/>
          <w:lang w:val="en-CA"/>
        </w:rPr>
        <w:t xml:space="preserve"> </w:t>
      </w:r>
      <w:r w:rsidR="00BD2338" w:rsidRPr="009D719D">
        <w:rPr>
          <w:rFonts w:ascii="Bookman Old Style" w:hAnsi="Bookman Old Style"/>
          <w:b/>
          <w:sz w:val="32"/>
          <w:szCs w:val="32"/>
          <w:lang w:val="en-CA"/>
        </w:rPr>
        <w:t>Crime, the Time</w:t>
      </w:r>
      <w:r w:rsidRPr="009D719D">
        <w:rPr>
          <w:rFonts w:ascii="Bookman Old Style" w:hAnsi="Bookman Old Style"/>
          <w:b/>
          <w:sz w:val="32"/>
          <w:szCs w:val="32"/>
          <w:lang w:val="en-CA"/>
        </w:rPr>
        <w:t>, and the</w:t>
      </w:r>
      <w:r w:rsidR="00BD2338" w:rsidRPr="009D719D">
        <w:rPr>
          <w:rFonts w:ascii="Bookman Old Style" w:hAnsi="Bookman Old Style"/>
          <w:b/>
          <w:sz w:val="32"/>
          <w:szCs w:val="32"/>
          <w:lang w:val="en-CA"/>
        </w:rPr>
        <w:t xml:space="preserve"> Politics of ICTY Justice</w:t>
      </w:r>
    </w:p>
    <w:p w14:paraId="0A68A95E" w14:textId="77777777" w:rsidR="006D5534" w:rsidRDefault="006D5534" w:rsidP="003F6028">
      <w:pPr>
        <w:jc w:val="both"/>
        <w:rPr>
          <w:rFonts w:ascii="Bookman Old Style" w:hAnsi="Bookman Old Style"/>
          <w:sz w:val="24"/>
          <w:szCs w:val="24"/>
          <w:lang w:val="en-CA"/>
        </w:rPr>
      </w:pPr>
    </w:p>
    <w:p w14:paraId="7C5EF17E" w14:textId="77777777" w:rsidR="003F6028" w:rsidRDefault="003F6028" w:rsidP="00BD2338">
      <w:pPr>
        <w:ind w:firstLine="720"/>
        <w:jc w:val="center"/>
        <w:rPr>
          <w:rFonts w:ascii="Bookman Old Style" w:hAnsi="Bookman Old Style"/>
          <w:sz w:val="24"/>
          <w:szCs w:val="24"/>
          <w:lang w:val="en-CA"/>
        </w:rPr>
      </w:pPr>
    </w:p>
    <w:p w14:paraId="704BEAA0" w14:textId="6D670184" w:rsidR="00BD2338" w:rsidRDefault="00BD2338" w:rsidP="00BD2338">
      <w:pPr>
        <w:ind w:firstLine="720"/>
        <w:jc w:val="center"/>
        <w:rPr>
          <w:rFonts w:ascii="Bookman Old Style" w:hAnsi="Bookman Old Style"/>
          <w:sz w:val="24"/>
          <w:szCs w:val="24"/>
          <w:lang w:val="en-CA"/>
        </w:rPr>
      </w:pPr>
      <w:r>
        <w:rPr>
          <w:rFonts w:ascii="Bookman Old Style" w:hAnsi="Bookman Old Style"/>
          <w:sz w:val="24"/>
          <w:szCs w:val="24"/>
          <w:lang w:val="en-CA"/>
        </w:rPr>
        <w:t>Dr. Srdja Pavlovic, University of Alberta</w:t>
      </w:r>
    </w:p>
    <w:p w14:paraId="3EA57ADB" w14:textId="77777777" w:rsidR="00BD2338" w:rsidRDefault="00BD2338" w:rsidP="00BD2338">
      <w:pPr>
        <w:ind w:firstLine="720"/>
        <w:jc w:val="center"/>
        <w:rPr>
          <w:rFonts w:ascii="Bookman Old Style" w:hAnsi="Bookman Old Style"/>
          <w:sz w:val="24"/>
          <w:szCs w:val="24"/>
          <w:lang w:val="en-CA"/>
        </w:rPr>
      </w:pPr>
    </w:p>
    <w:p w14:paraId="2B74E5ED" w14:textId="77777777" w:rsidR="00BD2338" w:rsidRDefault="00BD2338" w:rsidP="003F6028">
      <w:pPr>
        <w:jc w:val="both"/>
        <w:rPr>
          <w:rFonts w:ascii="Bookman Old Style" w:hAnsi="Bookman Old Style"/>
          <w:sz w:val="24"/>
          <w:szCs w:val="24"/>
          <w:lang w:val="en-CA"/>
        </w:rPr>
      </w:pPr>
    </w:p>
    <w:p w14:paraId="616360F6" w14:textId="77777777" w:rsidR="003F6028" w:rsidRDefault="003F6028" w:rsidP="003F6028">
      <w:pPr>
        <w:jc w:val="both"/>
        <w:rPr>
          <w:rFonts w:ascii="Bookman Old Style" w:hAnsi="Bookman Old Style"/>
          <w:sz w:val="24"/>
          <w:szCs w:val="24"/>
          <w:lang w:val="en-CA"/>
        </w:rPr>
      </w:pPr>
    </w:p>
    <w:p w14:paraId="3C8BB6AD" w14:textId="77777777" w:rsidR="003F6028" w:rsidRDefault="003F6028" w:rsidP="003F6028">
      <w:pPr>
        <w:jc w:val="both"/>
        <w:rPr>
          <w:rFonts w:ascii="Bookman Old Style" w:hAnsi="Bookman Old Style"/>
          <w:sz w:val="24"/>
          <w:szCs w:val="24"/>
          <w:lang w:val="en-CA"/>
        </w:rPr>
      </w:pPr>
    </w:p>
    <w:p w14:paraId="6107D424" w14:textId="77777777" w:rsidR="009D719D" w:rsidRPr="00B967AB" w:rsidRDefault="009D719D" w:rsidP="003F6028">
      <w:pPr>
        <w:jc w:val="both"/>
        <w:rPr>
          <w:rFonts w:ascii="Bookman Old Style" w:hAnsi="Bookman Old Style"/>
          <w:sz w:val="24"/>
          <w:szCs w:val="24"/>
          <w:lang w:val="en-CA"/>
        </w:rPr>
      </w:pPr>
    </w:p>
    <w:p w14:paraId="7AFD2315" w14:textId="77777777" w:rsidR="001C4871" w:rsidRPr="00B967AB" w:rsidRDefault="001C4871" w:rsidP="00BD3B7B">
      <w:pPr>
        <w:ind w:firstLine="720"/>
        <w:jc w:val="both"/>
        <w:rPr>
          <w:rFonts w:ascii="Bookman Old Style" w:hAnsi="Bookman Old Style"/>
          <w:sz w:val="24"/>
          <w:szCs w:val="24"/>
          <w:lang w:val="en-CA"/>
        </w:rPr>
      </w:pPr>
    </w:p>
    <w:p w14:paraId="5D56C8AE" w14:textId="601D7DE4" w:rsidR="002842EB" w:rsidRPr="00B967AB" w:rsidRDefault="008C7176" w:rsidP="008C7176">
      <w:pPr>
        <w:ind w:firstLine="720"/>
        <w:jc w:val="both"/>
        <w:rPr>
          <w:rFonts w:ascii="Bookman Old Style" w:hAnsi="Bookman Old Style"/>
          <w:sz w:val="24"/>
          <w:szCs w:val="24"/>
          <w:lang w:val="en-CA"/>
        </w:rPr>
      </w:pPr>
      <w:r w:rsidRPr="00B967AB">
        <w:rPr>
          <w:rFonts w:ascii="Bookman Old Style" w:hAnsi="Bookman Old Style"/>
          <w:sz w:val="24"/>
          <w:szCs w:val="24"/>
          <w:lang w:val="en-CA"/>
        </w:rPr>
        <w:t>“We should thank Radovan Karadzic for sending us to Canada,” said my friend Tanja</w:t>
      </w:r>
      <w:r w:rsidR="00081742">
        <w:rPr>
          <w:rFonts w:ascii="Bookman Old Style" w:hAnsi="Bookman Old Style"/>
          <w:sz w:val="24"/>
          <w:szCs w:val="24"/>
          <w:lang w:val="en-CA"/>
        </w:rPr>
        <w:t>,</w:t>
      </w:r>
      <w:r w:rsidRPr="00B967AB">
        <w:rPr>
          <w:rFonts w:ascii="Bookman Old Style" w:hAnsi="Bookman Old Style"/>
          <w:sz w:val="24"/>
          <w:szCs w:val="24"/>
          <w:lang w:val="en-CA"/>
        </w:rPr>
        <w:t xml:space="preserve"> as we </w:t>
      </w:r>
      <w:r w:rsidR="004F6F38" w:rsidRPr="00B967AB">
        <w:rPr>
          <w:rFonts w:ascii="Bookman Old Style" w:hAnsi="Bookman Old Style"/>
          <w:sz w:val="24"/>
          <w:szCs w:val="24"/>
          <w:lang w:val="en-CA"/>
        </w:rPr>
        <w:t>discussed</w:t>
      </w:r>
      <w:r w:rsidRPr="00B967AB">
        <w:rPr>
          <w:rFonts w:ascii="Bookman Old Style" w:hAnsi="Bookman Old Style"/>
          <w:sz w:val="24"/>
          <w:szCs w:val="24"/>
          <w:lang w:val="en-CA"/>
        </w:rPr>
        <w:t xml:space="preserve"> the effects of his sentencing hearing in The Hague. </w:t>
      </w:r>
      <w:r w:rsidR="00FA5D8F" w:rsidRPr="00B967AB">
        <w:rPr>
          <w:rFonts w:ascii="Bookman Old Style" w:hAnsi="Bookman Old Style"/>
          <w:sz w:val="24"/>
          <w:szCs w:val="24"/>
          <w:lang w:val="en-CA"/>
        </w:rPr>
        <w:t xml:space="preserve">Together with her husband and </w:t>
      </w:r>
      <w:r w:rsidR="00BD2338">
        <w:rPr>
          <w:rFonts w:ascii="Bookman Old Style" w:hAnsi="Bookman Old Style"/>
          <w:sz w:val="24"/>
          <w:szCs w:val="24"/>
          <w:lang w:val="en-CA"/>
        </w:rPr>
        <w:t xml:space="preserve">their </w:t>
      </w:r>
      <w:r w:rsidR="00FA5D8F" w:rsidRPr="00B967AB">
        <w:rPr>
          <w:rFonts w:ascii="Bookman Old Style" w:hAnsi="Bookman Old Style"/>
          <w:sz w:val="24"/>
          <w:szCs w:val="24"/>
          <w:lang w:val="en-CA"/>
        </w:rPr>
        <w:t xml:space="preserve">young son, she </w:t>
      </w:r>
      <w:r w:rsidR="004F6F38" w:rsidRPr="00B967AB">
        <w:rPr>
          <w:rFonts w:ascii="Bookman Old Style" w:hAnsi="Bookman Old Style"/>
          <w:sz w:val="24"/>
          <w:szCs w:val="24"/>
          <w:lang w:val="en-CA"/>
        </w:rPr>
        <w:t>left</w:t>
      </w:r>
      <w:r w:rsidR="00FA5D8F" w:rsidRPr="00B967AB">
        <w:rPr>
          <w:rFonts w:ascii="Bookman Old Style" w:hAnsi="Bookman Old Style"/>
          <w:sz w:val="24"/>
          <w:szCs w:val="24"/>
          <w:lang w:val="en-CA"/>
        </w:rPr>
        <w:t xml:space="preserve"> Sarajevo </w:t>
      </w:r>
      <w:r w:rsidR="004F6F38" w:rsidRPr="00B967AB">
        <w:rPr>
          <w:rFonts w:ascii="Bookman Old Style" w:hAnsi="Bookman Old Style"/>
          <w:sz w:val="24"/>
          <w:szCs w:val="24"/>
          <w:lang w:val="en-CA"/>
        </w:rPr>
        <w:t>for</w:t>
      </w:r>
      <w:r w:rsidR="00FA5D8F" w:rsidRPr="00B967AB">
        <w:rPr>
          <w:rFonts w:ascii="Bookman Old Style" w:hAnsi="Bookman Old Style"/>
          <w:sz w:val="24"/>
          <w:szCs w:val="24"/>
          <w:lang w:val="en-CA"/>
        </w:rPr>
        <w:t xml:space="preserve"> Edmonton in 1995.</w:t>
      </w:r>
    </w:p>
    <w:p w14:paraId="6C2BF7D0" w14:textId="62E63219" w:rsidR="008C7176" w:rsidRDefault="008C7176" w:rsidP="008C7176">
      <w:pPr>
        <w:ind w:firstLine="720"/>
        <w:jc w:val="both"/>
        <w:rPr>
          <w:rFonts w:ascii="Bookman Old Style" w:hAnsi="Bookman Old Style"/>
          <w:sz w:val="24"/>
          <w:szCs w:val="24"/>
          <w:lang w:val="en-CA"/>
        </w:rPr>
      </w:pPr>
      <w:r w:rsidRPr="00B967AB">
        <w:rPr>
          <w:rFonts w:ascii="Bookman Old Style" w:hAnsi="Bookman Old Style"/>
          <w:sz w:val="24"/>
          <w:szCs w:val="24"/>
          <w:lang w:val="en-CA"/>
        </w:rPr>
        <w:t xml:space="preserve">“Yes, many people had died and even more, including the three of us, had suffered terribly because </w:t>
      </w:r>
      <w:r w:rsidR="004F6F38" w:rsidRPr="00B967AB">
        <w:rPr>
          <w:rFonts w:ascii="Bookman Old Style" w:hAnsi="Bookman Old Style"/>
          <w:sz w:val="24"/>
          <w:szCs w:val="24"/>
          <w:lang w:val="en-CA"/>
        </w:rPr>
        <w:t xml:space="preserve">of </w:t>
      </w:r>
      <w:r w:rsidR="003524F3">
        <w:rPr>
          <w:rFonts w:ascii="Bookman Old Style" w:hAnsi="Bookman Old Style"/>
          <w:sz w:val="24"/>
          <w:szCs w:val="24"/>
          <w:lang w:val="en-CA"/>
        </w:rPr>
        <w:t xml:space="preserve">what </w:t>
      </w:r>
      <w:r w:rsidR="004F6F38" w:rsidRPr="00B967AB">
        <w:rPr>
          <w:rFonts w:ascii="Bookman Old Style" w:hAnsi="Bookman Old Style"/>
          <w:sz w:val="24"/>
          <w:szCs w:val="24"/>
          <w:lang w:val="en-CA"/>
        </w:rPr>
        <w:t>he did</w:t>
      </w:r>
      <w:r w:rsidR="003524F3">
        <w:rPr>
          <w:rFonts w:ascii="Bookman Old Style" w:hAnsi="Bookman Old Style"/>
          <w:sz w:val="24"/>
          <w:szCs w:val="24"/>
          <w:lang w:val="en-CA"/>
        </w:rPr>
        <w:t xml:space="preserve"> and encouraged others to do</w:t>
      </w:r>
      <w:r w:rsidRPr="00B967AB">
        <w:rPr>
          <w:rFonts w:ascii="Bookman Old Style" w:hAnsi="Bookman Old Style"/>
          <w:sz w:val="24"/>
          <w:szCs w:val="24"/>
          <w:lang w:val="en-CA"/>
        </w:rPr>
        <w:t xml:space="preserve">. We were lucky though to be able to </w:t>
      </w:r>
      <w:r w:rsidR="004F6F38" w:rsidRPr="00B967AB">
        <w:rPr>
          <w:rFonts w:ascii="Bookman Old Style" w:hAnsi="Bookman Old Style"/>
          <w:sz w:val="24"/>
          <w:szCs w:val="24"/>
          <w:lang w:val="en-CA"/>
        </w:rPr>
        <w:t xml:space="preserve">escape death and </w:t>
      </w:r>
      <w:r w:rsidRPr="00B967AB">
        <w:rPr>
          <w:rFonts w:ascii="Bookman Old Style" w:hAnsi="Bookman Old Style"/>
          <w:sz w:val="24"/>
          <w:szCs w:val="24"/>
          <w:lang w:val="en-CA"/>
        </w:rPr>
        <w:t xml:space="preserve">establish </w:t>
      </w:r>
      <w:r w:rsidR="00FA5D8F" w:rsidRPr="00B967AB">
        <w:rPr>
          <w:rFonts w:ascii="Bookman Old Style" w:hAnsi="Bookman Old Style"/>
          <w:sz w:val="24"/>
          <w:szCs w:val="24"/>
          <w:lang w:val="en-CA"/>
        </w:rPr>
        <w:t xml:space="preserve">a </w:t>
      </w:r>
      <w:r w:rsidRPr="00B967AB">
        <w:rPr>
          <w:rFonts w:ascii="Bookman Old Style" w:hAnsi="Bookman Old Style"/>
          <w:sz w:val="24"/>
          <w:szCs w:val="24"/>
          <w:lang w:val="en-CA"/>
        </w:rPr>
        <w:t>home in Canada</w:t>
      </w:r>
      <w:r w:rsidR="004F6F38" w:rsidRPr="00B967AB">
        <w:rPr>
          <w:rFonts w:ascii="Bookman Old Style" w:hAnsi="Bookman Old Style"/>
          <w:sz w:val="24"/>
          <w:szCs w:val="24"/>
          <w:lang w:val="en-CA"/>
        </w:rPr>
        <w:t>,</w:t>
      </w:r>
      <w:r w:rsidRPr="00B967AB">
        <w:rPr>
          <w:rFonts w:ascii="Bookman Old Style" w:hAnsi="Bookman Old Style"/>
          <w:sz w:val="24"/>
          <w:szCs w:val="24"/>
          <w:lang w:val="en-CA"/>
        </w:rPr>
        <w:t xml:space="preserve"> and befri</w:t>
      </w:r>
      <w:r w:rsidR="00081742">
        <w:rPr>
          <w:rFonts w:ascii="Bookman Old Style" w:hAnsi="Bookman Old Style"/>
          <w:sz w:val="24"/>
          <w:szCs w:val="24"/>
          <w:lang w:val="en-CA"/>
        </w:rPr>
        <w:t>end wonderful</w:t>
      </w:r>
      <w:r w:rsidRPr="00B967AB">
        <w:rPr>
          <w:rFonts w:ascii="Bookman Old Style" w:hAnsi="Bookman Old Style"/>
          <w:sz w:val="24"/>
          <w:szCs w:val="24"/>
          <w:lang w:val="en-CA"/>
        </w:rPr>
        <w:t xml:space="preserve"> people whom we otherwise </w:t>
      </w:r>
      <w:r w:rsidR="002842EB" w:rsidRPr="00B967AB">
        <w:rPr>
          <w:rFonts w:ascii="Bookman Old Style" w:hAnsi="Bookman Old Style"/>
          <w:sz w:val="24"/>
          <w:szCs w:val="24"/>
          <w:lang w:val="en-CA"/>
        </w:rPr>
        <w:t xml:space="preserve">would </w:t>
      </w:r>
      <w:r w:rsidRPr="00B967AB">
        <w:rPr>
          <w:rFonts w:ascii="Bookman Old Style" w:hAnsi="Bookman Old Style"/>
          <w:sz w:val="24"/>
          <w:szCs w:val="24"/>
          <w:lang w:val="en-CA"/>
        </w:rPr>
        <w:t xml:space="preserve">have never met. It </w:t>
      </w:r>
      <w:r w:rsidR="003524F3">
        <w:rPr>
          <w:rFonts w:ascii="Bookman Old Style" w:hAnsi="Bookman Old Style"/>
          <w:sz w:val="24"/>
          <w:szCs w:val="24"/>
          <w:lang w:val="en-CA"/>
        </w:rPr>
        <w:t xml:space="preserve">might </w:t>
      </w:r>
      <w:r w:rsidRPr="00B967AB">
        <w:rPr>
          <w:rFonts w:ascii="Bookman Old Style" w:hAnsi="Bookman Old Style"/>
          <w:sz w:val="24"/>
          <w:szCs w:val="24"/>
          <w:lang w:val="en-CA"/>
        </w:rPr>
        <w:t>so</w:t>
      </w:r>
      <w:r w:rsidR="003524F3">
        <w:rPr>
          <w:rFonts w:ascii="Bookman Old Style" w:hAnsi="Bookman Old Style"/>
          <w:sz w:val="24"/>
          <w:szCs w:val="24"/>
          <w:lang w:val="en-CA"/>
        </w:rPr>
        <w:t>und</w:t>
      </w:r>
      <w:r w:rsidRPr="00B967AB">
        <w:rPr>
          <w:rFonts w:ascii="Bookman Old Style" w:hAnsi="Bookman Old Style"/>
          <w:sz w:val="24"/>
          <w:szCs w:val="24"/>
          <w:lang w:val="en-CA"/>
        </w:rPr>
        <w:t xml:space="preserve"> strange and maybe even inconsiderate to say this</w:t>
      </w:r>
      <w:r w:rsidR="002842EB" w:rsidRPr="00B967AB">
        <w:rPr>
          <w:rFonts w:ascii="Bookman Old Style" w:hAnsi="Bookman Old Style"/>
          <w:sz w:val="24"/>
          <w:szCs w:val="24"/>
          <w:lang w:val="en-CA"/>
        </w:rPr>
        <w:t>,</w:t>
      </w:r>
      <w:r w:rsidRPr="00B967AB">
        <w:rPr>
          <w:rFonts w:ascii="Bookman Old Style" w:hAnsi="Bookman Old Style"/>
          <w:sz w:val="24"/>
          <w:szCs w:val="24"/>
          <w:lang w:val="en-CA"/>
        </w:rPr>
        <w:t xml:space="preserve"> but the war had changed us in so many ways</w:t>
      </w:r>
      <w:r w:rsidR="004F6F38" w:rsidRPr="00B967AB">
        <w:rPr>
          <w:rFonts w:ascii="Bookman Old Style" w:hAnsi="Bookman Old Style"/>
          <w:sz w:val="24"/>
          <w:szCs w:val="24"/>
          <w:lang w:val="en-CA"/>
        </w:rPr>
        <w:t>, and not all of those</w:t>
      </w:r>
      <w:r w:rsidR="00FA5D8F" w:rsidRPr="00B967AB">
        <w:rPr>
          <w:rFonts w:ascii="Bookman Old Style" w:hAnsi="Bookman Old Style"/>
          <w:sz w:val="24"/>
          <w:szCs w:val="24"/>
          <w:lang w:val="en-CA"/>
        </w:rPr>
        <w:t xml:space="preserve"> had been</w:t>
      </w:r>
      <w:r w:rsidR="002842EB" w:rsidRPr="00B967AB">
        <w:rPr>
          <w:rFonts w:ascii="Bookman Old Style" w:hAnsi="Bookman Old Style"/>
          <w:sz w:val="24"/>
          <w:szCs w:val="24"/>
          <w:lang w:val="en-CA"/>
        </w:rPr>
        <w:t xml:space="preserve"> negative. We have decided not to remain victims of Radovan Karadzic’s politics and actions but to </w:t>
      </w:r>
      <w:r w:rsidR="005D5380">
        <w:rPr>
          <w:rFonts w:ascii="Bookman Old Style" w:hAnsi="Bookman Old Style"/>
          <w:sz w:val="24"/>
          <w:szCs w:val="24"/>
          <w:lang w:val="en-CA"/>
        </w:rPr>
        <w:t xml:space="preserve">build our lives anew, and </w:t>
      </w:r>
      <w:r w:rsidR="002842EB" w:rsidRPr="00B967AB">
        <w:rPr>
          <w:rFonts w:ascii="Bookman Old Style" w:hAnsi="Bookman Old Style"/>
          <w:sz w:val="24"/>
          <w:szCs w:val="24"/>
          <w:lang w:val="en-CA"/>
        </w:rPr>
        <w:t>enrich ourselves with new experiences and friendships</w:t>
      </w:r>
      <w:r w:rsidRPr="00B967AB">
        <w:rPr>
          <w:rFonts w:ascii="Bookman Old Style" w:hAnsi="Bookman Old Style"/>
          <w:sz w:val="24"/>
          <w:szCs w:val="24"/>
          <w:lang w:val="en-CA"/>
        </w:rPr>
        <w:t xml:space="preserve">. </w:t>
      </w:r>
      <w:r w:rsidR="002842EB" w:rsidRPr="00B967AB">
        <w:rPr>
          <w:rFonts w:ascii="Bookman Old Style" w:hAnsi="Bookman Old Style"/>
          <w:sz w:val="24"/>
          <w:szCs w:val="24"/>
          <w:lang w:val="en-CA"/>
        </w:rPr>
        <w:t xml:space="preserve">On </w:t>
      </w:r>
      <w:r w:rsidR="005D5380">
        <w:rPr>
          <w:rFonts w:ascii="Bookman Old Style" w:hAnsi="Bookman Old Style"/>
          <w:sz w:val="24"/>
          <w:szCs w:val="24"/>
          <w:lang w:val="en-CA"/>
        </w:rPr>
        <w:t xml:space="preserve">the other hand, </w:t>
      </w:r>
      <w:r w:rsidR="002842EB" w:rsidRPr="00B967AB">
        <w:rPr>
          <w:rFonts w:ascii="Bookman Old Style" w:hAnsi="Bookman Old Style"/>
          <w:sz w:val="24"/>
          <w:szCs w:val="24"/>
          <w:lang w:val="en-CA"/>
        </w:rPr>
        <w:t xml:space="preserve">I hope </w:t>
      </w:r>
      <w:r w:rsidR="00583FDA" w:rsidRPr="00B967AB">
        <w:rPr>
          <w:rFonts w:ascii="Bookman Old Style" w:hAnsi="Bookman Old Style"/>
          <w:sz w:val="24"/>
          <w:szCs w:val="24"/>
          <w:lang w:val="en-CA"/>
        </w:rPr>
        <w:t>that he would</w:t>
      </w:r>
      <w:r w:rsidR="002842EB" w:rsidRPr="00B967AB">
        <w:rPr>
          <w:rFonts w:ascii="Bookman Old Style" w:hAnsi="Bookman Old Style"/>
          <w:sz w:val="24"/>
          <w:szCs w:val="24"/>
          <w:lang w:val="en-CA"/>
        </w:rPr>
        <w:t xml:space="preserve"> spend the rest of his days behind bars.</w:t>
      </w:r>
      <w:r w:rsidRPr="00B967AB">
        <w:rPr>
          <w:rFonts w:ascii="Bookman Old Style" w:hAnsi="Bookman Old Style"/>
          <w:sz w:val="24"/>
          <w:szCs w:val="24"/>
          <w:lang w:val="en-CA"/>
        </w:rPr>
        <w:t>”</w:t>
      </w:r>
    </w:p>
    <w:p w14:paraId="3AFFEA05" w14:textId="670237C2" w:rsidR="003524F3" w:rsidRPr="00B967AB" w:rsidRDefault="003524F3" w:rsidP="003524F3">
      <w:pPr>
        <w:ind w:firstLine="720"/>
        <w:jc w:val="both"/>
        <w:rPr>
          <w:rFonts w:ascii="Bookman Old Style" w:hAnsi="Bookman Old Style"/>
          <w:sz w:val="24"/>
          <w:szCs w:val="24"/>
          <w:lang w:val="en-CA"/>
        </w:rPr>
      </w:pPr>
      <w:r w:rsidRPr="003524F3">
        <w:rPr>
          <w:rFonts w:ascii="Bookman Old Style" w:hAnsi="Bookman Old Style"/>
          <w:sz w:val="24"/>
          <w:szCs w:val="24"/>
          <w:lang w:val="en-CA"/>
        </w:rPr>
        <w:t xml:space="preserve">Indeed, Karadzic affected us all, including this author, albeit in different ways. For years, I felt </w:t>
      </w:r>
      <w:r>
        <w:rPr>
          <w:rFonts w:ascii="Bookman Old Style" w:hAnsi="Bookman Old Style"/>
          <w:sz w:val="24"/>
          <w:szCs w:val="24"/>
          <w:lang w:val="en-CA"/>
        </w:rPr>
        <w:t>uneasy</w:t>
      </w:r>
      <w:r w:rsidR="00BD2338">
        <w:rPr>
          <w:rFonts w:ascii="Bookman Old Style" w:hAnsi="Bookman Old Style"/>
          <w:sz w:val="24"/>
          <w:szCs w:val="24"/>
          <w:lang w:val="en-CA"/>
        </w:rPr>
        <w:t xml:space="preserve"> about</w:t>
      </w:r>
      <w:r w:rsidRPr="003524F3">
        <w:rPr>
          <w:rFonts w:ascii="Bookman Old Style" w:hAnsi="Bookman Old Style"/>
          <w:sz w:val="24"/>
          <w:szCs w:val="24"/>
          <w:lang w:val="en-CA"/>
        </w:rPr>
        <w:t xml:space="preserve"> my</w:t>
      </w:r>
      <w:r w:rsidR="00081742">
        <w:rPr>
          <w:rFonts w:ascii="Bookman Old Style" w:hAnsi="Bookman Old Style"/>
          <w:sz w:val="24"/>
          <w:szCs w:val="24"/>
          <w:lang w:val="en-CA"/>
        </w:rPr>
        <w:t xml:space="preserve"> family relations to him </w:t>
      </w:r>
      <w:r w:rsidR="00E80756">
        <w:rPr>
          <w:rFonts w:ascii="Bookman Old Style" w:hAnsi="Bookman Old Style"/>
          <w:sz w:val="24"/>
          <w:szCs w:val="24"/>
          <w:lang w:val="en-CA"/>
        </w:rPr>
        <w:t xml:space="preserve">(on my mother’s side) </w:t>
      </w:r>
      <w:r w:rsidR="00081742">
        <w:rPr>
          <w:rFonts w:ascii="Bookman Old Style" w:hAnsi="Bookman Old Style"/>
          <w:sz w:val="24"/>
          <w:szCs w:val="24"/>
          <w:lang w:val="en-CA"/>
        </w:rPr>
        <w:t xml:space="preserve">and in my infinite naivety did not speak </w:t>
      </w:r>
      <w:r w:rsidR="00E80756">
        <w:rPr>
          <w:rFonts w:ascii="Bookman Old Style" w:hAnsi="Bookman Old Style"/>
          <w:sz w:val="24"/>
          <w:szCs w:val="24"/>
          <w:lang w:val="en-CA"/>
        </w:rPr>
        <w:t>public</w:t>
      </w:r>
      <w:bookmarkStart w:id="0" w:name="_GoBack"/>
      <w:bookmarkEnd w:id="0"/>
      <w:r w:rsidR="00E80756">
        <w:rPr>
          <w:rFonts w:ascii="Bookman Old Style" w:hAnsi="Bookman Old Style"/>
          <w:sz w:val="24"/>
          <w:szCs w:val="24"/>
          <w:lang w:val="en-CA"/>
        </w:rPr>
        <w:t xml:space="preserve">ly </w:t>
      </w:r>
      <w:r w:rsidR="00081742">
        <w:rPr>
          <w:rFonts w:ascii="Bookman Old Style" w:hAnsi="Bookman Old Style"/>
          <w:sz w:val="24"/>
          <w:szCs w:val="24"/>
          <w:lang w:val="en-CA"/>
        </w:rPr>
        <w:t>about it as if</w:t>
      </w:r>
      <w:r>
        <w:rPr>
          <w:rFonts w:ascii="Bookman Old Style" w:hAnsi="Bookman Old Style"/>
          <w:sz w:val="24"/>
          <w:szCs w:val="24"/>
          <w:lang w:val="en-CA"/>
        </w:rPr>
        <w:t xml:space="preserve"> </w:t>
      </w:r>
      <w:r w:rsidR="00C74F32">
        <w:rPr>
          <w:rFonts w:ascii="Bookman Old Style" w:hAnsi="Bookman Old Style"/>
          <w:sz w:val="24"/>
          <w:szCs w:val="24"/>
          <w:lang w:val="en-CA"/>
        </w:rPr>
        <w:t xml:space="preserve">being silent would somehow make it go away. </w:t>
      </w:r>
      <w:r w:rsidRPr="003524F3">
        <w:rPr>
          <w:rFonts w:ascii="Bookman Old Style" w:hAnsi="Bookman Old Style"/>
          <w:sz w:val="24"/>
          <w:szCs w:val="24"/>
          <w:lang w:val="en-CA"/>
        </w:rPr>
        <w:t xml:space="preserve">His actions and his politics had soured </w:t>
      </w:r>
      <w:r w:rsidR="00BD2338">
        <w:rPr>
          <w:rFonts w:ascii="Bookman Old Style" w:hAnsi="Bookman Old Style"/>
          <w:sz w:val="24"/>
          <w:szCs w:val="24"/>
          <w:lang w:val="en-CA"/>
        </w:rPr>
        <w:t xml:space="preserve">my </w:t>
      </w:r>
      <w:r w:rsidRPr="003524F3">
        <w:rPr>
          <w:rFonts w:ascii="Bookman Old Style" w:hAnsi="Bookman Old Style"/>
          <w:sz w:val="24"/>
          <w:szCs w:val="24"/>
          <w:lang w:val="en-CA"/>
        </w:rPr>
        <w:t xml:space="preserve">family relations and casted a shadow over my occasional visits to the country of my birth, Montenegro. Today, like my friend Tanja, I also hope that he would end his days in prison. </w:t>
      </w:r>
    </w:p>
    <w:p w14:paraId="1E5BFD73" w14:textId="5B3AE9F1" w:rsidR="003524F3" w:rsidRPr="003524F3" w:rsidRDefault="003524F3" w:rsidP="003524F3">
      <w:pPr>
        <w:ind w:firstLine="720"/>
        <w:jc w:val="both"/>
        <w:rPr>
          <w:rFonts w:ascii="Bookman Old Style" w:hAnsi="Bookman Old Style"/>
          <w:sz w:val="24"/>
          <w:szCs w:val="24"/>
          <w:lang w:val="en-CA"/>
        </w:rPr>
      </w:pPr>
      <w:r w:rsidRPr="003524F3">
        <w:rPr>
          <w:rFonts w:ascii="Bookman Old Style" w:hAnsi="Bookman Old Style"/>
          <w:sz w:val="24"/>
          <w:szCs w:val="24"/>
          <w:lang w:val="en-CA"/>
        </w:rPr>
        <w:t xml:space="preserve">The former President of the Republic of Srpska para-state, Radovan Karadzic, was convicted of a joint criminal enterprise and crimes against humanity, including the siege of Sarajevo, campaign of ethnic cleansing, mass killings and detention of Bosnian Muslims and Croats, and the kidnaping of the UN peacekeepers in order to prevent the NATO bombing of the Serb positions. He was also found guilty of the 1995 Srebrenica genocide. </w:t>
      </w:r>
    </w:p>
    <w:p w14:paraId="3CAEF0E3" w14:textId="301B5CF7" w:rsidR="003524F3" w:rsidRDefault="003524F3" w:rsidP="003524F3">
      <w:pPr>
        <w:ind w:firstLine="720"/>
        <w:jc w:val="both"/>
        <w:rPr>
          <w:rFonts w:ascii="Bookman Old Style" w:hAnsi="Bookman Old Style"/>
          <w:sz w:val="24"/>
          <w:szCs w:val="24"/>
          <w:lang w:val="en-CA"/>
        </w:rPr>
      </w:pPr>
      <w:r w:rsidRPr="003524F3">
        <w:rPr>
          <w:rFonts w:ascii="Bookman Old Style" w:hAnsi="Bookman Old Style"/>
          <w:sz w:val="24"/>
          <w:szCs w:val="24"/>
          <w:lang w:val="en-CA"/>
        </w:rPr>
        <w:t xml:space="preserve">Such verdict rested on a significant </w:t>
      </w:r>
      <w:r w:rsidR="00081742">
        <w:rPr>
          <w:rFonts w:ascii="Bookman Old Style" w:hAnsi="Bookman Old Style"/>
          <w:sz w:val="24"/>
          <w:szCs w:val="24"/>
          <w:lang w:val="en-CA"/>
        </w:rPr>
        <w:t xml:space="preserve">amount </w:t>
      </w:r>
      <w:r w:rsidRPr="003524F3">
        <w:rPr>
          <w:rFonts w:ascii="Bookman Old Style" w:hAnsi="Bookman Old Style"/>
          <w:sz w:val="24"/>
          <w:szCs w:val="24"/>
          <w:lang w:val="en-CA"/>
        </w:rPr>
        <w:t xml:space="preserve">of written evidence proving the existence of genocidal intent on the political level in the case of Srebrenica. Radovan Karadzic’s court file alone is almost 35000 pages long and includes documents produced by the Parliament of the Republic of Srpska and its Ministry of Interior as well as a number of local police precincts. </w:t>
      </w:r>
    </w:p>
    <w:p w14:paraId="7CDFF3E2" w14:textId="0DE669A4" w:rsidR="00081742" w:rsidRPr="003524F3" w:rsidRDefault="00081742" w:rsidP="00BD2338">
      <w:pPr>
        <w:ind w:firstLine="720"/>
        <w:jc w:val="both"/>
        <w:rPr>
          <w:rFonts w:ascii="Bookman Old Style" w:hAnsi="Bookman Old Style"/>
          <w:sz w:val="24"/>
          <w:szCs w:val="24"/>
          <w:lang w:val="en-CA"/>
        </w:rPr>
      </w:pPr>
      <w:r w:rsidRPr="00B967AB">
        <w:rPr>
          <w:rFonts w:ascii="Bookman Old Style" w:hAnsi="Bookman Old Style"/>
          <w:sz w:val="24"/>
          <w:szCs w:val="24"/>
          <w:lang w:val="en-CA"/>
        </w:rPr>
        <w:lastRenderedPageBreak/>
        <w:t>For many of those who had survived the Bosnian slaughterhouse orchestrated by Radovan Karadzic and his nationalist clones, his 40-year conviction does not sound just. Following his sentencing a number of organizations and victim advocacy groups had expressed their frustration with the fact that Karadzic had not received a life sentence.</w:t>
      </w:r>
    </w:p>
    <w:p w14:paraId="39FE2960" w14:textId="38D29E74" w:rsidR="00081742" w:rsidRDefault="00081742" w:rsidP="00081742">
      <w:pPr>
        <w:ind w:firstLine="720"/>
        <w:jc w:val="both"/>
        <w:rPr>
          <w:rFonts w:ascii="Bookman Old Style" w:hAnsi="Bookman Old Style"/>
          <w:sz w:val="24"/>
          <w:szCs w:val="24"/>
          <w:lang w:val="en-CA"/>
        </w:rPr>
      </w:pPr>
      <w:r>
        <w:rPr>
          <w:rFonts w:ascii="Bookman Old Style" w:hAnsi="Bookman Old Style"/>
          <w:sz w:val="24"/>
          <w:szCs w:val="24"/>
          <w:lang w:val="en-CA"/>
        </w:rPr>
        <w:t>We should not forget that</w:t>
      </w:r>
      <w:r w:rsidR="00B967AB" w:rsidRPr="00B967AB">
        <w:rPr>
          <w:rFonts w:ascii="Bookman Old Style" w:hAnsi="Bookman Old Style"/>
          <w:sz w:val="24"/>
          <w:szCs w:val="24"/>
          <w:lang w:val="en-CA"/>
        </w:rPr>
        <w:t xml:space="preserve"> such a lengthy sentence does amount to life </w:t>
      </w:r>
      <w:r w:rsidR="003524F3">
        <w:rPr>
          <w:rFonts w:ascii="Bookman Old Style" w:hAnsi="Bookman Old Style"/>
          <w:sz w:val="24"/>
          <w:szCs w:val="24"/>
          <w:lang w:val="en-CA"/>
        </w:rPr>
        <w:t>i</w:t>
      </w:r>
      <w:r w:rsidR="00B967AB" w:rsidRPr="00B967AB">
        <w:rPr>
          <w:rFonts w:ascii="Bookman Old Style" w:hAnsi="Bookman Old Style"/>
          <w:sz w:val="24"/>
          <w:szCs w:val="24"/>
          <w:lang w:val="en-CA"/>
        </w:rPr>
        <w:t>n prison. Taking into account time already served and considering the practice of the court to release convicts after they had served 2/3 of their sentence, Karadzic still has to serve19 years. Being in his mid-70s it is unlikely that he would live long enough to walk again as a free man. The proverbial longevity of the male membe</w:t>
      </w:r>
      <w:r>
        <w:rPr>
          <w:rFonts w:ascii="Bookman Old Style" w:hAnsi="Bookman Old Style"/>
          <w:sz w:val="24"/>
          <w:szCs w:val="24"/>
          <w:lang w:val="en-CA"/>
        </w:rPr>
        <w:t xml:space="preserve">rs of his </w:t>
      </w:r>
      <w:r w:rsidR="000379D8">
        <w:rPr>
          <w:rFonts w:ascii="Bookman Old Style" w:hAnsi="Bookman Old Style"/>
          <w:sz w:val="24"/>
          <w:szCs w:val="24"/>
          <w:lang w:val="en-CA"/>
        </w:rPr>
        <w:t xml:space="preserve">extended </w:t>
      </w:r>
      <w:r>
        <w:rPr>
          <w:rFonts w:ascii="Bookman Old Style" w:hAnsi="Bookman Old Style"/>
          <w:sz w:val="24"/>
          <w:szCs w:val="24"/>
          <w:lang w:val="en-CA"/>
        </w:rPr>
        <w:t>family notwithstanding</w:t>
      </w:r>
      <w:r w:rsidR="00B967AB" w:rsidRPr="00B967AB">
        <w:rPr>
          <w:rFonts w:ascii="Bookman Old Style" w:hAnsi="Bookman Old Style"/>
          <w:sz w:val="24"/>
          <w:szCs w:val="24"/>
          <w:lang w:val="en-CA"/>
        </w:rPr>
        <w:t>.</w:t>
      </w:r>
      <w:r w:rsidRPr="00081742">
        <w:rPr>
          <w:rFonts w:ascii="Bookman Old Style" w:hAnsi="Bookman Old Style"/>
          <w:sz w:val="24"/>
          <w:szCs w:val="24"/>
          <w:lang w:val="en-CA"/>
        </w:rPr>
        <w:t xml:space="preserve"> </w:t>
      </w:r>
    </w:p>
    <w:p w14:paraId="50C2D110" w14:textId="4B13F15D" w:rsidR="00583FDA" w:rsidRDefault="00081742" w:rsidP="00081742">
      <w:pPr>
        <w:ind w:firstLine="720"/>
        <w:jc w:val="both"/>
        <w:rPr>
          <w:rFonts w:ascii="Bookman Old Style" w:hAnsi="Bookman Old Style"/>
          <w:sz w:val="24"/>
          <w:szCs w:val="24"/>
          <w:lang w:val="en-CA"/>
        </w:rPr>
      </w:pPr>
      <w:r w:rsidRPr="00B967AB">
        <w:rPr>
          <w:rFonts w:ascii="Bookman Old Style" w:hAnsi="Bookman Old Style"/>
          <w:sz w:val="24"/>
          <w:szCs w:val="24"/>
          <w:lang w:val="en-CA"/>
        </w:rPr>
        <w:t xml:space="preserve">We </w:t>
      </w:r>
      <w:r>
        <w:rPr>
          <w:rFonts w:ascii="Bookman Old Style" w:hAnsi="Bookman Old Style"/>
          <w:sz w:val="24"/>
          <w:szCs w:val="24"/>
          <w:lang w:val="en-CA"/>
        </w:rPr>
        <w:t xml:space="preserve">also know </w:t>
      </w:r>
      <w:r w:rsidRPr="00B967AB">
        <w:rPr>
          <w:rFonts w:ascii="Bookman Old Style" w:hAnsi="Bookman Old Style"/>
          <w:sz w:val="24"/>
          <w:szCs w:val="24"/>
          <w:lang w:val="en-CA"/>
        </w:rPr>
        <w:t xml:space="preserve">that there is no such a thing as absolute justice, and that our understanding of it as well as our expectations would seldom, if ever, be met by any </w:t>
      </w:r>
      <w:r>
        <w:rPr>
          <w:rFonts w:ascii="Bookman Old Style" w:hAnsi="Bookman Old Style"/>
          <w:sz w:val="24"/>
          <w:szCs w:val="24"/>
          <w:lang w:val="en-CA"/>
        </w:rPr>
        <w:t xml:space="preserve">legal </w:t>
      </w:r>
      <w:r w:rsidRPr="00B967AB">
        <w:rPr>
          <w:rFonts w:ascii="Bookman Old Style" w:hAnsi="Bookman Old Style"/>
          <w:sz w:val="24"/>
          <w:szCs w:val="24"/>
          <w:lang w:val="en-CA"/>
        </w:rPr>
        <w:t xml:space="preserve">ruling of any court. No court in any legal system, national or international, could bring back that what had been taken away forever. </w:t>
      </w:r>
    </w:p>
    <w:p w14:paraId="060082A3" w14:textId="0FF428DE" w:rsidR="000379D8" w:rsidRPr="000379D8" w:rsidRDefault="000379D8" w:rsidP="000379D8">
      <w:pPr>
        <w:ind w:firstLine="720"/>
        <w:jc w:val="both"/>
        <w:rPr>
          <w:rFonts w:ascii="Bookman Old Style" w:hAnsi="Bookman Old Style"/>
          <w:sz w:val="24"/>
          <w:szCs w:val="24"/>
          <w:lang w:val="en-CA"/>
        </w:rPr>
      </w:pPr>
      <w:r w:rsidRPr="000379D8">
        <w:rPr>
          <w:rFonts w:ascii="Bookman Old Style" w:hAnsi="Bookman Old Style"/>
          <w:sz w:val="24"/>
          <w:szCs w:val="24"/>
          <w:lang w:val="en-CA"/>
        </w:rPr>
        <w:t xml:space="preserve">It is worth noting that in 2010 </w:t>
      </w:r>
      <w:r w:rsidR="00132CE5">
        <w:rPr>
          <w:rFonts w:ascii="Bookman Old Style" w:eastAsiaTheme="minorHAnsi" w:hAnsi="Bookman Old Style" w:cs="Arial"/>
          <w:sz w:val="24"/>
          <w:szCs w:val="24"/>
        </w:rPr>
        <w:t xml:space="preserve">the Canadian parliament </w:t>
      </w:r>
      <w:r w:rsidRPr="000379D8">
        <w:rPr>
          <w:rFonts w:ascii="Bookman Old Style" w:eastAsiaTheme="minorHAnsi" w:hAnsi="Bookman Old Style" w:cs="Arial"/>
          <w:sz w:val="24"/>
          <w:szCs w:val="24"/>
        </w:rPr>
        <w:t>unanimously adopted the Srebrenica genocide resolution (M-416)</w:t>
      </w:r>
      <w:r w:rsidR="00F83C54">
        <w:rPr>
          <w:rFonts w:ascii="Bookman Old Style" w:eastAsiaTheme="minorHAnsi" w:hAnsi="Bookman Old Style" w:cs="Arial"/>
          <w:sz w:val="24"/>
          <w:szCs w:val="24"/>
        </w:rPr>
        <w:t xml:space="preserve">. The adopting of this resolution was, for the most part, the product of a lengthy campaign </w:t>
      </w:r>
      <w:r w:rsidR="00A03F1A">
        <w:rPr>
          <w:rFonts w:ascii="Bookman Old Style" w:eastAsiaTheme="minorHAnsi" w:hAnsi="Bookman Old Style" w:cs="Arial"/>
          <w:sz w:val="24"/>
          <w:szCs w:val="24"/>
        </w:rPr>
        <w:t xml:space="preserve">led </w:t>
      </w:r>
      <w:r w:rsidR="00F83C54">
        <w:rPr>
          <w:rFonts w:ascii="Bookman Old Style" w:eastAsiaTheme="minorHAnsi" w:hAnsi="Bookman Old Style" w:cs="Arial"/>
          <w:sz w:val="24"/>
          <w:szCs w:val="24"/>
        </w:rPr>
        <w:t>by victim groups and the Institute for the Research of Genocide - Canada (ICG).</w:t>
      </w:r>
      <w:r w:rsidR="00F83C54" w:rsidRPr="000379D8">
        <w:rPr>
          <w:rFonts w:ascii="Bookman Old Style" w:eastAsiaTheme="minorHAnsi" w:hAnsi="Bookman Old Style" w:cs="Arial"/>
          <w:sz w:val="24"/>
          <w:szCs w:val="24"/>
        </w:rPr>
        <w:t xml:space="preserve"> </w:t>
      </w:r>
      <w:r w:rsidRPr="000379D8">
        <w:rPr>
          <w:rFonts w:ascii="Bookman Old Style" w:eastAsiaTheme="minorHAnsi" w:hAnsi="Bookman Old Style" w:cs="Arial"/>
          <w:sz w:val="24"/>
          <w:szCs w:val="24"/>
        </w:rPr>
        <w:t xml:space="preserve">The </w:t>
      </w:r>
      <w:r w:rsidR="00A03F1A">
        <w:rPr>
          <w:rFonts w:ascii="Bookman Old Style" w:eastAsiaTheme="minorHAnsi" w:hAnsi="Bookman Old Style" w:cs="Arial"/>
          <w:sz w:val="24"/>
          <w:szCs w:val="24"/>
        </w:rPr>
        <w:t xml:space="preserve">recent </w:t>
      </w:r>
      <w:r w:rsidRPr="000379D8">
        <w:rPr>
          <w:rFonts w:ascii="Bookman Old Style" w:eastAsiaTheme="minorHAnsi" w:hAnsi="Bookman Old Style" w:cs="Arial"/>
          <w:sz w:val="24"/>
          <w:szCs w:val="24"/>
        </w:rPr>
        <w:t>c</w:t>
      </w:r>
      <w:r w:rsidR="00A03F1A">
        <w:rPr>
          <w:rFonts w:ascii="Bookman Old Style" w:eastAsiaTheme="minorHAnsi" w:hAnsi="Bookman Old Style" w:cs="Arial"/>
          <w:sz w:val="24"/>
          <w:szCs w:val="24"/>
        </w:rPr>
        <w:t xml:space="preserve">onvicting of Radovan Karadzic is </w:t>
      </w:r>
      <w:r w:rsidR="00A03F1A" w:rsidRPr="000379D8">
        <w:rPr>
          <w:rFonts w:ascii="Bookman Old Style" w:eastAsiaTheme="minorHAnsi" w:hAnsi="Bookman Old Style" w:cs="Arial"/>
          <w:sz w:val="24"/>
          <w:szCs w:val="24"/>
        </w:rPr>
        <w:t xml:space="preserve">the opportunity </w:t>
      </w:r>
      <w:r w:rsidR="00A03F1A">
        <w:rPr>
          <w:rFonts w:ascii="Bookman Old Style" w:eastAsiaTheme="minorHAnsi" w:hAnsi="Bookman Old Style" w:cs="Arial"/>
          <w:sz w:val="24"/>
          <w:szCs w:val="24"/>
        </w:rPr>
        <w:t>for</w:t>
      </w:r>
      <w:r w:rsidRPr="000379D8">
        <w:rPr>
          <w:rFonts w:ascii="Bookman Old Style" w:eastAsiaTheme="minorHAnsi" w:hAnsi="Bookman Old Style" w:cs="Arial"/>
          <w:sz w:val="24"/>
          <w:szCs w:val="24"/>
        </w:rPr>
        <w:t xml:space="preserve"> the Canadian government</w:t>
      </w:r>
      <w:r w:rsidR="00A03F1A">
        <w:rPr>
          <w:rFonts w:ascii="Bookman Old Style" w:eastAsiaTheme="minorHAnsi" w:hAnsi="Bookman Old Style" w:cs="Arial"/>
          <w:sz w:val="24"/>
          <w:szCs w:val="24"/>
        </w:rPr>
        <w:t xml:space="preserve"> to </w:t>
      </w:r>
      <w:r w:rsidRPr="000379D8">
        <w:rPr>
          <w:rFonts w:ascii="Bookman Old Style" w:eastAsiaTheme="minorHAnsi" w:hAnsi="Bookman Old Style" w:cs="Arial"/>
          <w:sz w:val="24"/>
          <w:szCs w:val="24"/>
        </w:rPr>
        <w:t xml:space="preserve">reaffirm its commitment to </w:t>
      </w:r>
      <w:r w:rsidR="00A03F1A">
        <w:rPr>
          <w:rFonts w:ascii="Bookman Old Style" w:eastAsiaTheme="minorHAnsi" w:hAnsi="Bookman Old Style" w:cs="Arial"/>
          <w:sz w:val="24"/>
          <w:szCs w:val="24"/>
        </w:rPr>
        <w:t>prevent</w:t>
      </w:r>
      <w:r w:rsidRPr="000379D8">
        <w:rPr>
          <w:rFonts w:ascii="Bookman Old Style" w:eastAsiaTheme="minorHAnsi" w:hAnsi="Bookman Old Style" w:cs="Arial"/>
          <w:sz w:val="24"/>
          <w:szCs w:val="24"/>
        </w:rPr>
        <w:t xml:space="preserve"> such atrocities from happening again</w:t>
      </w:r>
      <w:r w:rsidR="00A03F1A">
        <w:rPr>
          <w:rFonts w:ascii="Bookman Old Style" w:eastAsiaTheme="minorHAnsi" w:hAnsi="Bookman Old Style" w:cs="Arial"/>
          <w:sz w:val="24"/>
          <w:szCs w:val="24"/>
        </w:rPr>
        <w:t>,</w:t>
      </w:r>
      <w:r w:rsidRPr="000379D8">
        <w:rPr>
          <w:rFonts w:ascii="Bookman Old Style" w:eastAsiaTheme="minorHAnsi" w:hAnsi="Bookman Old Style" w:cs="Arial"/>
          <w:sz w:val="24"/>
          <w:szCs w:val="24"/>
        </w:rPr>
        <w:t xml:space="preserve"> and support the con</w:t>
      </w:r>
      <w:r>
        <w:rPr>
          <w:rFonts w:ascii="Bookman Old Style" w:eastAsiaTheme="minorHAnsi" w:hAnsi="Bookman Old Style" w:cs="Arial"/>
          <w:sz w:val="24"/>
          <w:szCs w:val="24"/>
        </w:rPr>
        <w:t>tinuing functioning of t</w:t>
      </w:r>
      <w:r w:rsidR="00A03F1A">
        <w:rPr>
          <w:rFonts w:ascii="Bookman Old Style" w:eastAsiaTheme="minorHAnsi" w:hAnsi="Bookman Old Style" w:cs="Arial"/>
          <w:sz w:val="24"/>
          <w:szCs w:val="24"/>
        </w:rPr>
        <w:t xml:space="preserve">he ICTY by </w:t>
      </w:r>
      <w:r w:rsidR="005D5380">
        <w:rPr>
          <w:rFonts w:ascii="Bookman Old Style" w:eastAsiaTheme="minorHAnsi" w:hAnsi="Bookman Old Style" w:cs="Arial"/>
          <w:sz w:val="24"/>
          <w:szCs w:val="24"/>
        </w:rPr>
        <w:t>protecting</w:t>
      </w:r>
      <w:r>
        <w:rPr>
          <w:rFonts w:ascii="Bookman Old Style" w:eastAsiaTheme="minorHAnsi" w:hAnsi="Bookman Old Style" w:cs="Arial"/>
          <w:sz w:val="24"/>
          <w:szCs w:val="24"/>
        </w:rPr>
        <w:t xml:space="preserve"> its immense archive</w:t>
      </w:r>
      <w:r w:rsidR="005D5380">
        <w:rPr>
          <w:rFonts w:ascii="Bookman Old Style" w:eastAsiaTheme="minorHAnsi" w:hAnsi="Bookman Old Style" w:cs="Arial"/>
          <w:sz w:val="24"/>
          <w:szCs w:val="24"/>
        </w:rPr>
        <w:t xml:space="preserve"> from being parceled between former belligerents</w:t>
      </w:r>
      <w:r>
        <w:rPr>
          <w:rFonts w:ascii="Bookman Old Style" w:eastAsiaTheme="minorHAnsi" w:hAnsi="Bookman Old Style" w:cs="Arial"/>
          <w:sz w:val="24"/>
          <w:szCs w:val="24"/>
        </w:rPr>
        <w:t>.</w:t>
      </w:r>
      <w:r w:rsidR="00F83C54">
        <w:rPr>
          <w:rFonts w:ascii="Bookman Old Style" w:eastAsiaTheme="minorHAnsi" w:hAnsi="Bookman Old Style" w:cs="Arial"/>
          <w:sz w:val="24"/>
          <w:szCs w:val="24"/>
        </w:rPr>
        <w:t xml:space="preserve"> Such parceling of files between Serbia, Croatia</w:t>
      </w:r>
      <w:r w:rsidR="00A03F1A">
        <w:rPr>
          <w:rFonts w:ascii="Bookman Old Style" w:eastAsiaTheme="minorHAnsi" w:hAnsi="Bookman Old Style" w:cs="Arial"/>
          <w:sz w:val="24"/>
          <w:szCs w:val="24"/>
        </w:rPr>
        <w:t>,</w:t>
      </w:r>
      <w:r w:rsidR="00F83C54">
        <w:rPr>
          <w:rFonts w:ascii="Bookman Old Style" w:eastAsiaTheme="minorHAnsi" w:hAnsi="Bookman Old Style" w:cs="Arial"/>
          <w:sz w:val="24"/>
          <w:szCs w:val="24"/>
        </w:rPr>
        <w:t xml:space="preserve"> and Bosnia and Herzegovina (as it had been suggested some years ago) could be detrimental to the integrity of the documents and might also </w:t>
      </w:r>
      <w:r w:rsidR="00A03F1A">
        <w:rPr>
          <w:rFonts w:ascii="Bookman Old Style" w:eastAsiaTheme="minorHAnsi" w:hAnsi="Bookman Old Style" w:cs="Arial"/>
          <w:sz w:val="24"/>
          <w:szCs w:val="24"/>
        </w:rPr>
        <w:t>result in a restricted access for</w:t>
      </w:r>
      <w:r w:rsidR="00F83C54">
        <w:rPr>
          <w:rFonts w:ascii="Bookman Old Style" w:eastAsiaTheme="minorHAnsi" w:hAnsi="Bookman Old Style" w:cs="Arial"/>
          <w:sz w:val="24"/>
          <w:szCs w:val="24"/>
        </w:rPr>
        <w:t xml:space="preserve"> researchers. Instead, the Canadian</w:t>
      </w:r>
      <w:r w:rsidR="00E15BFF">
        <w:rPr>
          <w:rFonts w:ascii="Bookman Old Style" w:eastAsiaTheme="minorHAnsi" w:hAnsi="Bookman Old Style" w:cs="Arial"/>
          <w:sz w:val="24"/>
          <w:szCs w:val="24"/>
        </w:rPr>
        <w:t xml:space="preserve"> government should </w:t>
      </w:r>
      <w:r w:rsidR="00F83C54">
        <w:rPr>
          <w:rFonts w:ascii="Bookman Old Style" w:eastAsiaTheme="minorHAnsi" w:hAnsi="Bookman Old Style" w:cs="Arial"/>
          <w:sz w:val="24"/>
          <w:szCs w:val="24"/>
        </w:rPr>
        <w:t>work wi</w:t>
      </w:r>
      <w:r w:rsidR="00C83399">
        <w:rPr>
          <w:rFonts w:ascii="Bookman Old Style" w:eastAsiaTheme="minorHAnsi" w:hAnsi="Bookman Old Style" w:cs="Arial"/>
          <w:sz w:val="24"/>
          <w:szCs w:val="24"/>
        </w:rPr>
        <w:t>th its international partners on</w:t>
      </w:r>
      <w:r w:rsidR="00F83C54">
        <w:rPr>
          <w:rFonts w:ascii="Bookman Old Style" w:eastAsiaTheme="minorHAnsi" w:hAnsi="Bookman Old Style" w:cs="Arial"/>
          <w:sz w:val="24"/>
          <w:szCs w:val="24"/>
        </w:rPr>
        <w:t xml:space="preserve"> identifying the most appropriate location elsewhere that would house the entire collection and make it open both to the public and to researchers.</w:t>
      </w:r>
    </w:p>
    <w:p w14:paraId="54ED992E" w14:textId="3F4C3D7E" w:rsidR="008728C3" w:rsidRDefault="000379D8" w:rsidP="008728C3">
      <w:pPr>
        <w:ind w:firstLine="720"/>
        <w:jc w:val="both"/>
        <w:rPr>
          <w:rFonts w:ascii="Bookman Old Style" w:hAnsi="Bookman Old Style"/>
          <w:sz w:val="24"/>
          <w:szCs w:val="24"/>
          <w:lang w:val="en-CA"/>
        </w:rPr>
      </w:pPr>
      <w:r>
        <w:rPr>
          <w:rFonts w:ascii="Bookman Old Style" w:hAnsi="Bookman Old Style"/>
          <w:sz w:val="24"/>
          <w:szCs w:val="24"/>
          <w:lang w:val="en-CA"/>
        </w:rPr>
        <w:t xml:space="preserve">For their part, the </w:t>
      </w:r>
      <w:r w:rsidR="00583FDA" w:rsidRPr="003524F3">
        <w:rPr>
          <w:rFonts w:ascii="Bookman Old Style" w:hAnsi="Bookman Old Style"/>
          <w:sz w:val="24"/>
          <w:szCs w:val="24"/>
          <w:lang w:val="en-CA"/>
        </w:rPr>
        <w:t xml:space="preserve">Serbian nationalists see </w:t>
      </w:r>
      <w:r w:rsidR="00081742">
        <w:rPr>
          <w:rFonts w:ascii="Bookman Old Style" w:hAnsi="Bookman Old Style"/>
          <w:sz w:val="24"/>
          <w:szCs w:val="24"/>
          <w:lang w:val="en-CA"/>
        </w:rPr>
        <w:t>Karadzic’s</w:t>
      </w:r>
      <w:r w:rsidR="00081742" w:rsidRPr="003524F3">
        <w:rPr>
          <w:rFonts w:ascii="Bookman Old Style" w:hAnsi="Bookman Old Style"/>
          <w:sz w:val="24"/>
          <w:szCs w:val="24"/>
          <w:lang w:val="en-CA"/>
        </w:rPr>
        <w:t xml:space="preserve"> verdict</w:t>
      </w:r>
      <w:r w:rsidR="00583FDA" w:rsidRPr="003524F3">
        <w:rPr>
          <w:rFonts w:ascii="Bookman Old Style" w:hAnsi="Bookman Old Style"/>
          <w:sz w:val="24"/>
          <w:szCs w:val="24"/>
          <w:lang w:val="en-CA"/>
        </w:rPr>
        <w:t xml:space="preserve"> as yet another proof of the international conspiracy against the Serbs and of the political nature of this</w:t>
      </w:r>
      <w:r w:rsidR="00A64F56">
        <w:rPr>
          <w:rFonts w:ascii="Bookman Old Style" w:hAnsi="Bookman Old Style"/>
          <w:sz w:val="24"/>
          <w:szCs w:val="24"/>
          <w:lang w:val="en-CA"/>
        </w:rPr>
        <w:t xml:space="preserve"> tribunal. </w:t>
      </w:r>
      <w:r w:rsidR="00583FDA" w:rsidRPr="003524F3">
        <w:rPr>
          <w:rFonts w:ascii="Bookman Old Style" w:hAnsi="Bookman Old Style"/>
          <w:sz w:val="24"/>
          <w:szCs w:val="24"/>
          <w:lang w:val="en-CA"/>
        </w:rPr>
        <w:t xml:space="preserve">History shows us that international tribunals emerge from a particular political and social </w:t>
      </w:r>
      <w:r w:rsidR="005D5380">
        <w:rPr>
          <w:rFonts w:ascii="Bookman Old Style" w:hAnsi="Bookman Old Style"/>
          <w:sz w:val="24"/>
          <w:szCs w:val="24"/>
          <w:lang w:val="en-CA"/>
        </w:rPr>
        <w:t>post-</w:t>
      </w:r>
      <w:r w:rsidR="003524F3">
        <w:rPr>
          <w:rFonts w:ascii="Bookman Old Style" w:hAnsi="Bookman Old Style"/>
          <w:sz w:val="24"/>
          <w:szCs w:val="24"/>
          <w:lang w:val="en-CA"/>
        </w:rPr>
        <w:t xml:space="preserve">conflict </w:t>
      </w:r>
      <w:r w:rsidR="00583FDA" w:rsidRPr="003524F3">
        <w:rPr>
          <w:rFonts w:ascii="Bookman Old Style" w:hAnsi="Bookman Old Style"/>
          <w:sz w:val="24"/>
          <w:szCs w:val="24"/>
          <w:lang w:val="en-CA"/>
        </w:rPr>
        <w:t>discourse and could not be divorced from it. This inherent connection does not</w:t>
      </w:r>
      <w:r w:rsidR="003524F3">
        <w:rPr>
          <w:rFonts w:ascii="Bookman Old Style" w:hAnsi="Bookman Old Style"/>
          <w:sz w:val="24"/>
          <w:szCs w:val="24"/>
          <w:lang w:val="en-CA"/>
        </w:rPr>
        <w:t xml:space="preserve"> mean </w:t>
      </w:r>
      <w:r w:rsidR="00583FDA" w:rsidRPr="003524F3">
        <w:rPr>
          <w:rFonts w:ascii="Bookman Old Style" w:hAnsi="Bookman Old Style"/>
          <w:sz w:val="24"/>
          <w:szCs w:val="24"/>
          <w:lang w:val="en-CA"/>
        </w:rPr>
        <w:t xml:space="preserve">such tribunals are less objective when it comes to gathering evidence and evaluating it according to the letter of the law. </w:t>
      </w:r>
    </w:p>
    <w:p w14:paraId="19C66D21" w14:textId="5F8C7EEE" w:rsidR="00996717" w:rsidRDefault="005D5380" w:rsidP="000379D8">
      <w:pPr>
        <w:ind w:firstLine="720"/>
        <w:jc w:val="both"/>
        <w:rPr>
          <w:rFonts w:ascii="Bookman Old Style" w:hAnsi="Bookman Old Style"/>
          <w:sz w:val="24"/>
          <w:szCs w:val="24"/>
          <w:lang w:val="en-CA"/>
        </w:rPr>
      </w:pPr>
      <w:r>
        <w:rPr>
          <w:rFonts w:ascii="Bookman Old Style" w:hAnsi="Bookman Old Style"/>
          <w:sz w:val="24"/>
          <w:szCs w:val="24"/>
          <w:lang w:val="en-CA"/>
        </w:rPr>
        <w:t xml:space="preserve">The reality </w:t>
      </w:r>
      <w:r w:rsidR="00583FDA" w:rsidRPr="003524F3">
        <w:rPr>
          <w:rFonts w:ascii="Bookman Old Style" w:hAnsi="Bookman Old Style"/>
          <w:sz w:val="24"/>
          <w:szCs w:val="24"/>
          <w:lang w:val="en-CA"/>
        </w:rPr>
        <w:t xml:space="preserve">is that in their work </w:t>
      </w:r>
      <w:r w:rsidR="00B967AB" w:rsidRPr="003524F3">
        <w:rPr>
          <w:rFonts w:ascii="Bookman Old Style" w:hAnsi="Bookman Old Style"/>
          <w:sz w:val="24"/>
          <w:szCs w:val="24"/>
          <w:lang w:val="en-CA"/>
        </w:rPr>
        <w:t>international tribunals always</w:t>
      </w:r>
      <w:r w:rsidR="00583FDA" w:rsidRPr="003524F3">
        <w:rPr>
          <w:rFonts w:ascii="Bookman Old Style" w:hAnsi="Bookman Old Style"/>
          <w:sz w:val="24"/>
          <w:szCs w:val="24"/>
          <w:lang w:val="en-CA"/>
        </w:rPr>
        <w:t xml:space="preserve"> display </w:t>
      </w:r>
      <w:r w:rsidR="00B967AB" w:rsidRPr="003524F3">
        <w:rPr>
          <w:rFonts w:ascii="Bookman Old Style" w:hAnsi="Bookman Old Style"/>
          <w:sz w:val="24"/>
          <w:szCs w:val="24"/>
          <w:lang w:val="en-CA"/>
        </w:rPr>
        <w:t>a keen sense of balance and historical responsibility. The ICTY is</w:t>
      </w:r>
      <w:r w:rsidR="000379D8">
        <w:rPr>
          <w:rFonts w:ascii="Bookman Old Style" w:hAnsi="Bookman Old Style"/>
          <w:sz w:val="24"/>
          <w:szCs w:val="24"/>
          <w:lang w:val="en-CA"/>
        </w:rPr>
        <w:t xml:space="preserve"> not an exception to this rule, and we had witnessed the desire of the </w:t>
      </w:r>
      <w:r w:rsidR="000379D8" w:rsidRPr="000379D8">
        <w:rPr>
          <w:rFonts w:ascii="Bookman Old Style" w:hAnsi="Bookman Old Style"/>
          <w:sz w:val="24"/>
          <w:szCs w:val="24"/>
          <w:lang w:val="en-CA"/>
        </w:rPr>
        <w:t>trib</w:t>
      </w:r>
      <w:r w:rsidR="000379D8">
        <w:rPr>
          <w:rFonts w:ascii="Bookman Old Style" w:hAnsi="Bookman Old Style"/>
          <w:sz w:val="24"/>
          <w:szCs w:val="24"/>
          <w:lang w:val="en-CA"/>
        </w:rPr>
        <w:t>u</w:t>
      </w:r>
      <w:r w:rsidR="000379D8" w:rsidRPr="000379D8">
        <w:rPr>
          <w:rFonts w:ascii="Bookman Old Style" w:hAnsi="Bookman Old Style"/>
          <w:sz w:val="24"/>
          <w:szCs w:val="24"/>
          <w:lang w:val="en-CA"/>
        </w:rPr>
        <w:t>nal to</w:t>
      </w:r>
      <w:r w:rsidR="000379D8">
        <w:rPr>
          <w:rFonts w:ascii="Bookman Old Style" w:hAnsi="Bookman Old Style"/>
          <w:sz w:val="24"/>
          <w:szCs w:val="24"/>
          <w:lang w:val="en-CA"/>
        </w:rPr>
        <w:t xml:space="preserve"> once again strike a balance of some kind in the case against </w:t>
      </w:r>
      <w:r w:rsidR="000379D8" w:rsidRPr="005D5380">
        <w:rPr>
          <w:rFonts w:ascii="Bookman Old Style" w:hAnsi="Bookman Old Style"/>
          <w:sz w:val="24"/>
          <w:szCs w:val="24"/>
          <w:lang w:val="en-CA"/>
        </w:rPr>
        <w:t xml:space="preserve">the president of the Serbian Radical Party, </w:t>
      </w:r>
      <w:r w:rsidR="000379D8">
        <w:rPr>
          <w:rFonts w:ascii="Bookman Old Style" w:hAnsi="Bookman Old Style"/>
          <w:sz w:val="24"/>
          <w:szCs w:val="24"/>
          <w:lang w:val="en-CA"/>
        </w:rPr>
        <w:t xml:space="preserve">Vojislav Seselj. </w:t>
      </w:r>
      <w:r w:rsidR="000379D8" w:rsidRPr="000379D8">
        <w:rPr>
          <w:rFonts w:ascii="Bookman Old Style" w:hAnsi="Bookman Old Style"/>
          <w:sz w:val="24"/>
          <w:szCs w:val="24"/>
          <w:lang w:val="en-CA"/>
        </w:rPr>
        <w:t xml:space="preserve">His sentencing in absentia </w:t>
      </w:r>
      <w:r w:rsidR="00BD3B7B" w:rsidRPr="000379D8">
        <w:rPr>
          <w:rFonts w:ascii="Bookman Old Style" w:hAnsi="Bookman Old Style"/>
          <w:sz w:val="24"/>
          <w:szCs w:val="24"/>
          <w:lang w:val="en-CA"/>
        </w:rPr>
        <w:t xml:space="preserve">had further </w:t>
      </w:r>
      <w:r w:rsidR="00160763" w:rsidRPr="000379D8">
        <w:rPr>
          <w:rFonts w:ascii="Bookman Old Style" w:hAnsi="Bookman Old Style"/>
          <w:sz w:val="24"/>
          <w:szCs w:val="24"/>
          <w:lang w:val="en-CA"/>
        </w:rPr>
        <w:t xml:space="preserve">sharpened </w:t>
      </w:r>
      <w:r w:rsidR="00BD3B7B" w:rsidRPr="000379D8">
        <w:rPr>
          <w:rFonts w:ascii="Bookman Old Style" w:hAnsi="Bookman Old Style"/>
          <w:sz w:val="24"/>
          <w:szCs w:val="24"/>
          <w:lang w:val="en-CA"/>
        </w:rPr>
        <w:t xml:space="preserve">the </w:t>
      </w:r>
      <w:r w:rsidR="00160763" w:rsidRPr="000379D8">
        <w:rPr>
          <w:rFonts w:ascii="Bookman Old Style" w:hAnsi="Bookman Old Style"/>
          <w:sz w:val="24"/>
          <w:szCs w:val="24"/>
          <w:lang w:val="en-CA"/>
        </w:rPr>
        <w:t xml:space="preserve">disagreements over the </w:t>
      </w:r>
      <w:r w:rsidR="008C7176" w:rsidRPr="000379D8">
        <w:rPr>
          <w:rFonts w:ascii="Bookman Old Style" w:hAnsi="Bookman Old Style"/>
          <w:sz w:val="24"/>
          <w:szCs w:val="24"/>
          <w:lang w:val="en-CA"/>
        </w:rPr>
        <w:t>nature of the ICTY and deepen</w:t>
      </w:r>
      <w:r w:rsidR="000379D8" w:rsidRPr="000379D8">
        <w:rPr>
          <w:rFonts w:ascii="Bookman Old Style" w:hAnsi="Bookman Old Style"/>
          <w:sz w:val="24"/>
          <w:szCs w:val="24"/>
          <w:lang w:val="en-CA"/>
        </w:rPr>
        <w:t>e</w:t>
      </w:r>
      <w:r w:rsidR="008C7176" w:rsidRPr="000379D8">
        <w:rPr>
          <w:rFonts w:ascii="Bookman Old Style" w:hAnsi="Bookman Old Style"/>
          <w:sz w:val="24"/>
          <w:szCs w:val="24"/>
          <w:lang w:val="en-CA"/>
        </w:rPr>
        <w:t>d the national, ethnic and religious fault lines</w:t>
      </w:r>
      <w:r w:rsidR="000379D8" w:rsidRPr="000379D8">
        <w:rPr>
          <w:rFonts w:ascii="Bookman Old Style" w:hAnsi="Bookman Old Style"/>
          <w:sz w:val="24"/>
          <w:szCs w:val="24"/>
          <w:lang w:val="en-CA"/>
        </w:rPr>
        <w:t xml:space="preserve"> in the region</w:t>
      </w:r>
      <w:r w:rsidR="00BD3B7B" w:rsidRPr="000379D8">
        <w:rPr>
          <w:rFonts w:ascii="Bookman Old Style" w:hAnsi="Bookman Old Style"/>
          <w:sz w:val="24"/>
          <w:szCs w:val="24"/>
          <w:lang w:val="en-CA"/>
        </w:rPr>
        <w:t xml:space="preserve">. </w:t>
      </w:r>
    </w:p>
    <w:p w14:paraId="7FD2D7A0" w14:textId="02DA17F3" w:rsidR="000379D8" w:rsidRPr="000379D8" w:rsidRDefault="000379D8" w:rsidP="000379D8">
      <w:pPr>
        <w:ind w:firstLine="720"/>
        <w:jc w:val="both"/>
        <w:rPr>
          <w:rFonts w:ascii="Bookman Old Style" w:hAnsi="Bookman Old Style"/>
          <w:sz w:val="24"/>
          <w:szCs w:val="24"/>
        </w:rPr>
      </w:pPr>
      <w:r w:rsidRPr="000379D8">
        <w:rPr>
          <w:rFonts w:ascii="Bookman Old Style" w:hAnsi="Bookman Old Style"/>
          <w:sz w:val="24"/>
          <w:szCs w:val="24"/>
          <w:lang w:val="en-CA"/>
        </w:rPr>
        <w:t xml:space="preserve">A warmonger extraordinaire, Vojislav Seselj surrendered to the ICTY in 2003 and was acquitted on all charges in 2016. </w:t>
      </w:r>
      <w:r w:rsidRPr="000379D8">
        <w:rPr>
          <w:rFonts w:ascii="Bookman Old Style" w:hAnsi="Bookman Old Style"/>
          <w:sz w:val="24"/>
          <w:szCs w:val="24"/>
        </w:rPr>
        <w:t>The story of his departure had been “wrapped” in the Serbian national flag by his supporters, while Seselj</w:t>
      </w:r>
      <w:r w:rsidR="00A52491">
        <w:rPr>
          <w:rFonts w:ascii="Bookman Old Style" w:hAnsi="Bookman Old Style"/>
          <w:sz w:val="24"/>
          <w:szCs w:val="24"/>
        </w:rPr>
        <w:t xml:space="preserve"> promoted his resolve to </w:t>
      </w:r>
      <w:r w:rsidR="001F7577">
        <w:rPr>
          <w:rFonts w:ascii="Bookman Old Style" w:hAnsi="Bookman Old Style"/>
          <w:sz w:val="24"/>
          <w:szCs w:val="24"/>
        </w:rPr>
        <w:t>defeat</w:t>
      </w:r>
      <w:r w:rsidRPr="000379D8">
        <w:rPr>
          <w:rFonts w:ascii="Bookman Old Style" w:hAnsi="Bookman Old Style"/>
          <w:sz w:val="24"/>
          <w:szCs w:val="24"/>
        </w:rPr>
        <w:t xml:space="preserve"> the international tribunal. He portrayed himself as an Eastern Orthodox white knight who entered the </w:t>
      </w:r>
      <w:r w:rsidR="0036128A">
        <w:rPr>
          <w:rFonts w:ascii="Bookman Old Style" w:hAnsi="Bookman Old Style"/>
          <w:sz w:val="24"/>
          <w:szCs w:val="24"/>
        </w:rPr>
        <w:t xml:space="preserve">belly of the beast so he could </w:t>
      </w:r>
      <w:r w:rsidRPr="000379D8">
        <w:rPr>
          <w:rFonts w:ascii="Bookman Old Style" w:hAnsi="Bookman Old Style"/>
          <w:sz w:val="24"/>
          <w:szCs w:val="24"/>
        </w:rPr>
        <w:t>take it apart from within. The outcome of the trial is taken by many as a victory over the Serb-hating international legal machine.</w:t>
      </w:r>
    </w:p>
    <w:p w14:paraId="56A71434" w14:textId="03D56F9E" w:rsidR="000379D8" w:rsidRDefault="000379D8" w:rsidP="000379D8">
      <w:pPr>
        <w:ind w:firstLine="720"/>
        <w:jc w:val="both"/>
        <w:rPr>
          <w:sz w:val="24"/>
          <w:szCs w:val="24"/>
        </w:rPr>
      </w:pPr>
      <w:r w:rsidRPr="000379D8">
        <w:rPr>
          <w:rFonts w:ascii="Bookman Old Style" w:hAnsi="Bookman Old Style"/>
          <w:sz w:val="24"/>
          <w:szCs w:val="24"/>
        </w:rPr>
        <w:t xml:space="preserve">With one dissenting opinion, the judges found no connection between Seselj’s warmongering and crimes committed by paramilitary forces. They concluded that he was only attempting to lift the spirit of the Serbian people. But </w:t>
      </w:r>
      <w:r w:rsidR="008E2972">
        <w:rPr>
          <w:rFonts w:ascii="Bookman Old Style" w:hAnsi="Bookman Old Style"/>
          <w:sz w:val="24"/>
          <w:szCs w:val="24"/>
        </w:rPr>
        <w:t xml:space="preserve">what remained sidelined in many of the the post-sentencing analyses </w:t>
      </w:r>
      <w:r w:rsidR="008728C3">
        <w:rPr>
          <w:rFonts w:ascii="Bookman Old Style" w:hAnsi="Bookman Old Style"/>
          <w:sz w:val="24"/>
          <w:szCs w:val="24"/>
        </w:rPr>
        <w:t>was the</w:t>
      </w:r>
      <w:r w:rsidR="008E2972">
        <w:rPr>
          <w:rFonts w:ascii="Bookman Old Style" w:hAnsi="Bookman Old Style"/>
          <w:sz w:val="24"/>
          <w:szCs w:val="24"/>
        </w:rPr>
        <w:t xml:space="preserve"> fact that Seselj had been </w:t>
      </w:r>
      <w:r w:rsidRPr="000379D8">
        <w:rPr>
          <w:rFonts w:ascii="Bookman Old Style" w:hAnsi="Bookman Old Style"/>
          <w:sz w:val="24"/>
          <w:szCs w:val="24"/>
        </w:rPr>
        <w:t>charged with individual responsibility, and not</w:t>
      </w:r>
      <w:r w:rsidR="0036128A">
        <w:rPr>
          <w:rFonts w:ascii="Bookman Old Style" w:hAnsi="Bookman Old Style"/>
          <w:sz w:val="24"/>
          <w:szCs w:val="24"/>
        </w:rPr>
        <w:t xml:space="preserve"> with</w:t>
      </w:r>
      <w:r w:rsidRPr="000379D8">
        <w:rPr>
          <w:rFonts w:ascii="Bookman Old Style" w:hAnsi="Bookman Old Style"/>
          <w:sz w:val="24"/>
          <w:szCs w:val="24"/>
        </w:rPr>
        <w:t xml:space="preserve"> the command one. The article 7 of the ICTY Statute specifies that inciting violence that leads to the committing of crimes listed in the articles 2-5 would be adequately sanctioned. It seems that judges had sufficient legal basis to convict Vojislav Seselj of inciting violence against non-Serbs. Moreover, the International Tribunal for Rwanda </w:t>
      </w:r>
      <w:r w:rsidR="008728C3">
        <w:rPr>
          <w:rFonts w:ascii="Bookman Old Style" w:hAnsi="Bookman Old Style"/>
          <w:sz w:val="24"/>
          <w:szCs w:val="24"/>
        </w:rPr>
        <w:t xml:space="preserve">(ICTR) </w:t>
      </w:r>
      <w:r w:rsidRPr="000379D8">
        <w:rPr>
          <w:rFonts w:ascii="Bookman Old Style" w:hAnsi="Bookman Old Style"/>
          <w:sz w:val="24"/>
          <w:szCs w:val="24"/>
        </w:rPr>
        <w:t>had tried three journalists who incited violence and had found them guilty. Two of them received life sentences, while one was sent to prison for 35 years.</w:t>
      </w:r>
      <w:r w:rsidRPr="000379D8">
        <w:rPr>
          <w:sz w:val="24"/>
          <w:szCs w:val="24"/>
        </w:rPr>
        <w:t xml:space="preserve"> </w:t>
      </w:r>
    </w:p>
    <w:p w14:paraId="65B2C256" w14:textId="53F55492" w:rsidR="008E2972" w:rsidRPr="003F6028" w:rsidRDefault="008E2972" w:rsidP="008E2972">
      <w:pPr>
        <w:ind w:firstLine="720"/>
        <w:jc w:val="both"/>
        <w:rPr>
          <w:rFonts w:ascii="Bookman Old Style" w:hAnsi="Bookman Old Style"/>
          <w:sz w:val="24"/>
          <w:szCs w:val="24"/>
        </w:rPr>
      </w:pPr>
      <w:r w:rsidRPr="003F6028">
        <w:rPr>
          <w:rFonts w:ascii="Bookman Old Style" w:hAnsi="Bookman Old Style"/>
          <w:sz w:val="24"/>
          <w:szCs w:val="24"/>
        </w:rPr>
        <w:t>The long-lasting negative effects of Seselj’s acquittal have to do with the lack of legal sanctions for warmongering and inciting violence</w:t>
      </w:r>
      <w:r w:rsidR="008728C3" w:rsidRPr="003F6028">
        <w:rPr>
          <w:rFonts w:ascii="Bookman Old Style" w:hAnsi="Bookman Old Style"/>
          <w:sz w:val="24"/>
          <w:szCs w:val="24"/>
        </w:rPr>
        <w:t xml:space="preserve"> despite the </w:t>
      </w:r>
      <w:r w:rsidR="005D5380">
        <w:rPr>
          <w:rFonts w:ascii="Bookman Old Style" w:hAnsi="Bookman Old Style"/>
          <w:sz w:val="24"/>
          <w:szCs w:val="24"/>
        </w:rPr>
        <w:t xml:space="preserve">overwhelming evidence to the contrary and despite the </w:t>
      </w:r>
      <w:r w:rsidR="008728C3" w:rsidRPr="003F6028">
        <w:rPr>
          <w:rFonts w:ascii="Bookman Old Style" w:hAnsi="Bookman Old Style"/>
          <w:sz w:val="24"/>
          <w:szCs w:val="24"/>
        </w:rPr>
        <w:t>abovementioned precedents established by the ICTR</w:t>
      </w:r>
      <w:r w:rsidRPr="003F6028">
        <w:rPr>
          <w:rFonts w:ascii="Bookman Old Style" w:hAnsi="Bookman Old Style"/>
          <w:sz w:val="24"/>
          <w:szCs w:val="24"/>
        </w:rPr>
        <w:t>. The judges made</w:t>
      </w:r>
      <w:r w:rsidR="005D5380">
        <w:rPr>
          <w:rFonts w:ascii="Bookman Old Style" w:hAnsi="Bookman Old Style"/>
          <w:sz w:val="24"/>
          <w:szCs w:val="24"/>
        </w:rPr>
        <w:t xml:space="preserve"> a conscious</w:t>
      </w:r>
      <w:r w:rsidRPr="003F6028">
        <w:rPr>
          <w:rFonts w:ascii="Bookman Old Style" w:hAnsi="Bookman Old Style"/>
          <w:sz w:val="24"/>
          <w:szCs w:val="24"/>
        </w:rPr>
        <w:t xml:space="preserve"> effort to disconnect words from actions that followed. </w:t>
      </w:r>
      <w:r w:rsidR="008728C3" w:rsidRPr="003F6028">
        <w:rPr>
          <w:rFonts w:ascii="Bookman Old Style" w:hAnsi="Bookman Old Style"/>
          <w:sz w:val="24"/>
          <w:szCs w:val="24"/>
        </w:rPr>
        <w:t xml:space="preserve">It has been clear to those of us who have studied the Yugoslav wars that </w:t>
      </w:r>
      <w:r w:rsidRPr="003F6028">
        <w:rPr>
          <w:rFonts w:ascii="Bookman Old Style" w:hAnsi="Bookman Old Style"/>
          <w:sz w:val="24"/>
          <w:szCs w:val="24"/>
        </w:rPr>
        <w:t xml:space="preserve">Seselj’s inflammatory rhetoric and his “call of duty” were a major contributing factor to the crimes being committed. </w:t>
      </w:r>
      <w:r w:rsidR="005D5380">
        <w:rPr>
          <w:rFonts w:ascii="Bookman Old Style" w:hAnsi="Bookman Old Style"/>
          <w:sz w:val="24"/>
          <w:szCs w:val="24"/>
        </w:rPr>
        <w:t>It has also be</w:t>
      </w:r>
      <w:r w:rsidR="008728C3" w:rsidRPr="003F6028">
        <w:rPr>
          <w:rFonts w:ascii="Bookman Old Style" w:hAnsi="Bookman Old Style"/>
          <w:sz w:val="24"/>
          <w:szCs w:val="24"/>
        </w:rPr>
        <w:t>e</w:t>
      </w:r>
      <w:r w:rsidR="005D5380">
        <w:rPr>
          <w:rFonts w:ascii="Bookman Old Style" w:hAnsi="Bookman Old Style"/>
          <w:sz w:val="24"/>
          <w:szCs w:val="24"/>
        </w:rPr>
        <w:t>n</w:t>
      </w:r>
      <w:r w:rsidR="008728C3" w:rsidRPr="003F6028">
        <w:rPr>
          <w:rFonts w:ascii="Bookman Old Style" w:hAnsi="Bookman Old Style"/>
          <w:sz w:val="24"/>
          <w:szCs w:val="24"/>
        </w:rPr>
        <w:t xml:space="preserve"> clear that h</w:t>
      </w:r>
      <w:r w:rsidRPr="003F6028">
        <w:rPr>
          <w:rFonts w:ascii="Bookman Old Style" w:hAnsi="Bookman Old Style"/>
          <w:sz w:val="24"/>
          <w:szCs w:val="24"/>
        </w:rPr>
        <w:t>is words carried political weight and legitimacy because the audience knew that the structures of power in Serbia had approved of his message. The judges</w:t>
      </w:r>
      <w:r w:rsidR="008728C3" w:rsidRPr="003F6028">
        <w:rPr>
          <w:rFonts w:ascii="Bookman Old Style" w:hAnsi="Bookman Old Style"/>
          <w:sz w:val="24"/>
          <w:szCs w:val="24"/>
        </w:rPr>
        <w:t>, however,</w:t>
      </w:r>
      <w:r w:rsidRPr="003F6028">
        <w:rPr>
          <w:rFonts w:ascii="Bookman Old Style" w:hAnsi="Bookman Old Style"/>
          <w:sz w:val="24"/>
          <w:szCs w:val="24"/>
        </w:rPr>
        <w:t xml:space="preserve"> failed to acknowledge this important and </w:t>
      </w:r>
      <w:r w:rsidR="008728C3" w:rsidRPr="003F6028">
        <w:rPr>
          <w:rFonts w:ascii="Bookman Old Style" w:hAnsi="Bookman Old Style"/>
          <w:sz w:val="24"/>
          <w:szCs w:val="24"/>
        </w:rPr>
        <w:t>direct link, thus fueling further the accusatory narrative about the ICTY as a political court.</w:t>
      </w:r>
      <w:r w:rsidR="00321C94">
        <w:rPr>
          <w:rFonts w:ascii="Bookman Old Style" w:hAnsi="Bookman Old Style"/>
          <w:sz w:val="24"/>
          <w:szCs w:val="24"/>
        </w:rPr>
        <w:t xml:space="preserve"> Truth be told, the acquittal of Vojislav Seselj has not been the first time the ICTY manifested questionable judgment and a desire to strike a cur</w:t>
      </w:r>
      <w:r w:rsidR="00A03F1A">
        <w:rPr>
          <w:rFonts w:ascii="Bookman Old Style" w:hAnsi="Bookman Old Style"/>
          <w:sz w:val="24"/>
          <w:szCs w:val="24"/>
        </w:rPr>
        <w:t>ious balance between convictions</w:t>
      </w:r>
      <w:r w:rsidR="00321C94">
        <w:rPr>
          <w:rFonts w:ascii="Bookman Old Style" w:hAnsi="Bookman Old Style"/>
          <w:sz w:val="24"/>
          <w:szCs w:val="24"/>
        </w:rPr>
        <w:t xml:space="preserve"> and acquittal</w:t>
      </w:r>
      <w:r w:rsidR="00A03F1A">
        <w:rPr>
          <w:rFonts w:ascii="Bookman Old Style" w:hAnsi="Bookman Old Style"/>
          <w:sz w:val="24"/>
          <w:szCs w:val="24"/>
        </w:rPr>
        <w:t>s</w:t>
      </w:r>
      <w:r w:rsidR="00321C94">
        <w:rPr>
          <w:rFonts w:ascii="Bookman Old Style" w:hAnsi="Bookman Old Style"/>
          <w:sz w:val="24"/>
          <w:szCs w:val="24"/>
        </w:rPr>
        <w:t>. The earlier verdicts reached in the proceedings against Ante Gotovina, Ramus Haradinaj, and Naser Oric</w:t>
      </w:r>
      <w:r w:rsidR="00A03F1A">
        <w:rPr>
          <w:rFonts w:ascii="Bookman Old Style" w:hAnsi="Bookman Old Style"/>
          <w:sz w:val="24"/>
          <w:szCs w:val="24"/>
        </w:rPr>
        <w:t xml:space="preserve"> had betrayed</w:t>
      </w:r>
      <w:r w:rsidR="00321C94">
        <w:rPr>
          <w:rFonts w:ascii="Bookman Old Style" w:hAnsi="Bookman Old Style"/>
          <w:sz w:val="24"/>
          <w:szCs w:val="24"/>
        </w:rPr>
        <w:t xml:space="preserve"> the same desire. </w:t>
      </w:r>
    </w:p>
    <w:p w14:paraId="3210C757" w14:textId="4876C939" w:rsidR="003F6028" w:rsidRPr="003F6028" w:rsidRDefault="008E2972" w:rsidP="008728C3">
      <w:pPr>
        <w:ind w:firstLine="720"/>
        <w:jc w:val="both"/>
        <w:rPr>
          <w:rFonts w:ascii="Bookman Old Style" w:hAnsi="Bookman Old Style"/>
          <w:sz w:val="24"/>
          <w:szCs w:val="24"/>
          <w:lang w:val="en-CA"/>
        </w:rPr>
      </w:pPr>
      <w:r w:rsidRPr="003F6028">
        <w:rPr>
          <w:rFonts w:ascii="Bookman Old Style" w:hAnsi="Bookman Old Style"/>
          <w:sz w:val="24"/>
          <w:szCs w:val="24"/>
        </w:rPr>
        <w:t xml:space="preserve">On a more general note, </w:t>
      </w:r>
      <w:r w:rsidR="00A03F1A">
        <w:rPr>
          <w:rFonts w:ascii="Bookman Old Style" w:hAnsi="Bookman Old Style"/>
          <w:sz w:val="24"/>
          <w:szCs w:val="24"/>
        </w:rPr>
        <w:t xml:space="preserve">Karadzic and Seselj’s </w:t>
      </w:r>
      <w:r w:rsidRPr="003F6028">
        <w:rPr>
          <w:rFonts w:ascii="Bookman Old Style" w:hAnsi="Bookman Old Style"/>
          <w:sz w:val="24"/>
          <w:szCs w:val="24"/>
        </w:rPr>
        <w:t xml:space="preserve">verdicts, each in </w:t>
      </w:r>
      <w:r w:rsidR="00A03F1A">
        <w:rPr>
          <w:rFonts w:ascii="Bookman Old Style" w:hAnsi="Bookman Old Style"/>
          <w:sz w:val="24"/>
          <w:szCs w:val="24"/>
        </w:rPr>
        <w:t>its own way, manifested an effort</w:t>
      </w:r>
      <w:r w:rsidRPr="003F6028">
        <w:rPr>
          <w:rFonts w:ascii="Bookman Old Style" w:hAnsi="Bookman Old Style"/>
          <w:sz w:val="24"/>
          <w:szCs w:val="24"/>
        </w:rPr>
        <w:t xml:space="preserve"> to misrepresent the character of the conflict in the SFR Yugoslavia</w:t>
      </w:r>
      <w:r w:rsidR="005D5380">
        <w:rPr>
          <w:rFonts w:ascii="Bookman Old Style" w:hAnsi="Bookman Old Style"/>
          <w:sz w:val="24"/>
          <w:szCs w:val="24"/>
        </w:rPr>
        <w:t>,</w:t>
      </w:r>
      <w:r w:rsidR="008728C3" w:rsidRPr="003F6028">
        <w:rPr>
          <w:rFonts w:ascii="Bookman Old Style" w:hAnsi="Bookman Old Style"/>
          <w:sz w:val="24"/>
          <w:szCs w:val="24"/>
        </w:rPr>
        <w:t xml:space="preserve"> and absolve the official Serbia from having any responsibility for the bloody breakup.</w:t>
      </w:r>
      <w:r w:rsidRPr="003F6028">
        <w:rPr>
          <w:rFonts w:ascii="Bookman Old Style" w:hAnsi="Bookman Old Style"/>
          <w:sz w:val="24"/>
          <w:szCs w:val="24"/>
        </w:rPr>
        <w:t xml:space="preserve"> Karadzic was acquitted on Article 1 of the indictment - genocide in the municipalities of Prijedor, Bratunac, Foca, Zvornik</w:t>
      </w:r>
      <w:r w:rsidR="008728C3" w:rsidRPr="003F6028">
        <w:rPr>
          <w:rFonts w:ascii="Bookman Old Style" w:hAnsi="Bookman Old Style"/>
          <w:sz w:val="24"/>
          <w:szCs w:val="24"/>
        </w:rPr>
        <w:t>, S</w:t>
      </w:r>
      <w:r w:rsidRPr="003F6028">
        <w:rPr>
          <w:rFonts w:ascii="Bookman Old Style" w:hAnsi="Bookman Old Style"/>
          <w:sz w:val="24"/>
          <w:szCs w:val="24"/>
        </w:rPr>
        <w:t xml:space="preserve">anski Most, Vlasenica, Kljuc. </w:t>
      </w:r>
      <w:r w:rsidR="00A03F1A">
        <w:rPr>
          <w:rFonts w:ascii="Bookman Old Style" w:hAnsi="Bookman Old Style"/>
          <w:sz w:val="24"/>
          <w:szCs w:val="24"/>
        </w:rPr>
        <w:t>Convicting him of</w:t>
      </w:r>
      <w:r w:rsidR="003F6028" w:rsidRPr="003F6028">
        <w:rPr>
          <w:rFonts w:ascii="Bookman Old Style" w:hAnsi="Bookman Old Style"/>
          <w:sz w:val="24"/>
          <w:szCs w:val="24"/>
        </w:rPr>
        <w:t xml:space="preserve"> this charge would have meant acknowledging assistance provided to Karadzic by externa</w:t>
      </w:r>
      <w:r w:rsidR="005D5380">
        <w:rPr>
          <w:rFonts w:ascii="Bookman Old Style" w:hAnsi="Bookman Old Style"/>
          <w:sz w:val="24"/>
          <w:szCs w:val="24"/>
        </w:rPr>
        <w:t xml:space="preserve">l actors as well as </w:t>
      </w:r>
      <w:r w:rsidR="003F6028" w:rsidRPr="003F6028">
        <w:rPr>
          <w:rFonts w:ascii="Bookman Old Style" w:hAnsi="Bookman Old Style"/>
          <w:sz w:val="24"/>
          <w:szCs w:val="24"/>
        </w:rPr>
        <w:t>their knowledge of the genocidal intent and</w:t>
      </w:r>
      <w:r w:rsidR="005D5380">
        <w:rPr>
          <w:rFonts w:ascii="Bookman Old Style" w:hAnsi="Bookman Old Style"/>
          <w:sz w:val="24"/>
          <w:szCs w:val="24"/>
        </w:rPr>
        <w:t>,</w:t>
      </w:r>
      <w:r w:rsidR="003F6028" w:rsidRPr="003F6028">
        <w:rPr>
          <w:rFonts w:ascii="Bookman Old Style" w:hAnsi="Bookman Old Style"/>
          <w:sz w:val="24"/>
          <w:szCs w:val="24"/>
        </w:rPr>
        <w:t xml:space="preserve"> most importantly</w:t>
      </w:r>
      <w:r w:rsidR="005D5380">
        <w:rPr>
          <w:rFonts w:ascii="Bookman Old Style" w:hAnsi="Bookman Old Style"/>
          <w:sz w:val="24"/>
          <w:szCs w:val="24"/>
        </w:rPr>
        <w:t>,</w:t>
      </w:r>
      <w:r w:rsidR="003F6028" w:rsidRPr="003F6028">
        <w:rPr>
          <w:rFonts w:ascii="Bookman Old Style" w:hAnsi="Bookman Old Style"/>
          <w:sz w:val="24"/>
          <w:szCs w:val="24"/>
        </w:rPr>
        <w:t xml:space="preserve"> their direct involvement. As rightly pointed out by Eric Gordy and others, one of the lines which the judges have appeared unwilling to cross is the recognition of the involvement of Serbia in cross-border conflicts.</w:t>
      </w:r>
      <w:r w:rsidR="003F6028" w:rsidRPr="003F6028">
        <w:rPr>
          <w:rFonts w:ascii="Bookman Old Style" w:hAnsi="Bookman Old Style"/>
          <w:sz w:val="24"/>
          <w:szCs w:val="24"/>
          <w:lang w:val="en-CA"/>
        </w:rPr>
        <w:t xml:space="preserve"> Karadzic was expendable even though he was the leader of the Bosnian Serb</w:t>
      </w:r>
      <w:r w:rsidR="00A03F1A">
        <w:rPr>
          <w:rFonts w:ascii="Bookman Old Style" w:hAnsi="Bookman Old Style"/>
          <w:sz w:val="24"/>
          <w:szCs w:val="24"/>
          <w:lang w:val="en-CA"/>
        </w:rPr>
        <w:t>s. Or</w:t>
      </w:r>
      <w:r w:rsidR="00EB71B3">
        <w:rPr>
          <w:rFonts w:ascii="Bookman Old Style" w:hAnsi="Bookman Old Style"/>
          <w:sz w:val="24"/>
          <w:szCs w:val="24"/>
          <w:lang w:val="en-CA"/>
        </w:rPr>
        <w:t>,</w:t>
      </w:r>
      <w:r w:rsidR="00A03F1A">
        <w:rPr>
          <w:rFonts w:ascii="Bookman Old Style" w:hAnsi="Bookman Old Style"/>
          <w:sz w:val="24"/>
          <w:szCs w:val="24"/>
          <w:lang w:val="en-CA"/>
        </w:rPr>
        <w:t xml:space="preserve"> </w:t>
      </w:r>
      <w:r w:rsidR="00AF5586">
        <w:rPr>
          <w:rFonts w:ascii="Bookman Old Style" w:hAnsi="Bookman Old Style"/>
          <w:sz w:val="24"/>
          <w:szCs w:val="24"/>
          <w:lang w:val="en-CA"/>
        </w:rPr>
        <w:t xml:space="preserve">was it </w:t>
      </w:r>
      <w:r w:rsidR="00A03F1A">
        <w:rPr>
          <w:rFonts w:ascii="Bookman Old Style" w:hAnsi="Bookman Old Style"/>
          <w:sz w:val="24"/>
          <w:szCs w:val="24"/>
          <w:lang w:val="en-CA"/>
        </w:rPr>
        <w:t>precisely because of that?</w:t>
      </w:r>
      <w:r w:rsidR="003F6028" w:rsidRPr="003F6028">
        <w:rPr>
          <w:rFonts w:ascii="Bookman Old Style" w:hAnsi="Bookman Old Style"/>
          <w:sz w:val="24"/>
          <w:szCs w:val="24"/>
          <w:lang w:val="en-CA"/>
        </w:rPr>
        <w:t xml:space="preserve"> </w:t>
      </w:r>
    </w:p>
    <w:p w14:paraId="68FC7ADD" w14:textId="54F981B5" w:rsidR="008E2972" w:rsidRPr="003F6028" w:rsidRDefault="008E2972" w:rsidP="008728C3">
      <w:pPr>
        <w:ind w:firstLine="720"/>
        <w:jc w:val="both"/>
        <w:rPr>
          <w:rFonts w:ascii="Bookman Old Style" w:hAnsi="Bookman Old Style"/>
          <w:sz w:val="24"/>
          <w:szCs w:val="24"/>
        </w:rPr>
      </w:pPr>
      <w:r w:rsidRPr="003F6028">
        <w:rPr>
          <w:rFonts w:ascii="Bookman Old Style" w:hAnsi="Bookman Old Style"/>
          <w:sz w:val="24"/>
          <w:szCs w:val="24"/>
        </w:rPr>
        <w:t>Seselj</w:t>
      </w:r>
      <w:r w:rsidR="003F6028" w:rsidRPr="003F6028">
        <w:rPr>
          <w:rFonts w:ascii="Bookman Old Style" w:hAnsi="Bookman Old Style"/>
          <w:sz w:val="24"/>
          <w:szCs w:val="24"/>
        </w:rPr>
        <w:t xml:space="preserve">, being the politician from Serbia and one of the </w:t>
      </w:r>
      <w:r w:rsidR="00EB71B3">
        <w:rPr>
          <w:rFonts w:ascii="Bookman Old Style" w:hAnsi="Bookman Old Style"/>
          <w:sz w:val="24"/>
          <w:szCs w:val="24"/>
        </w:rPr>
        <w:t xml:space="preserve">former </w:t>
      </w:r>
      <w:r w:rsidR="003F6028" w:rsidRPr="003F6028">
        <w:rPr>
          <w:rFonts w:ascii="Bookman Old Style" w:hAnsi="Bookman Old Style"/>
          <w:sz w:val="24"/>
          <w:szCs w:val="24"/>
        </w:rPr>
        <w:t>vice-premiers of the Serbian government,</w:t>
      </w:r>
      <w:r w:rsidRPr="003F6028">
        <w:rPr>
          <w:rFonts w:ascii="Bookman Old Style" w:hAnsi="Bookman Old Style"/>
          <w:sz w:val="24"/>
          <w:szCs w:val="24"/>
        </w:rPr>
        <w:t xml:space="preserve"> </w:t>
      </w:r>
      <w:r w:rsidR="008728C3" w:rsidRPr="003F6028">
        <w:rPr>
          <w:rFonts w:ascii="Bookman Old Style" w:hAnsi="Bookman Old Style"/>
          <w:sz w:val="24"/>
          <w:szCs w:val="24"/>
        </w:rPr>
        <w:t xml:space="preserve">was portrayed </w:t>
      </w:r>
      <w:r w:rsidR="003F6028" w:rsidRPr="003F6028">
        <w:rPr>
          <w:rFonts w:ascii="Bookman Old Style" w:hAnsi="Bookman Old Style"/>
          <w:sz w:val="24"/>
          <w:szCs w:val="24"/>
        </w:rPr>
        <w:t xml:space="preserve">by the judges </w:t>
      </w:r>
      <w:r w:rsidRPr="003F6028">
        <w:rPr>
          <w:rFonts w:ascii="Bookman Old Style" w:hAnsi="Bookman Old Style"/>
          <w:sz w:val="24"/>
          <w:szCs w:val="24"/>
        </w:rPr>
        <w:t xml:space="preserve">as </w:t>
      </w:r>
      <w:r w:rsidR="003F6028" w:rsidRPr="003F6028">
        <w:rPr>
          <w:rFonts w:ascii="Bookman Old Style" w:hAnsi="Bookman Old Style"/>
          <w:sz w:val="24"/>
          <w:szCs w:val="24"/>
        </w:rPr>
        <w:t xml:space="preserve">nothing more than </w:t>
      </w:r>
      <w:r w:rsidRPr="003F6028">
        <w:rPr>
          <w:rFonts w:ascii="Bookman Old Style" w:hAnsi="Bookman Old Style"/>
          <w:sz w:val="24"/>
          <w:szCs w:val="24"/>
        </w:rPr>
        <w:t>a nationali</w:t>
      </w:r>
      <w:r w:rsidR="00AF5586">
        <w:rPr>
          <w:rFonts w:ascii="Bookman Old Style" w:hAnsi="Bookman Old Style"/>
          <w:sz w:val="24"/>
          <w:szCs w:val="24"/>
        </w:rPr>
        <w:t>st orator who had motivated</w:t>
      </w:r>
      <w:r w:rsidRPr="003F6028">
        <w:rPr>
          <w:rFonts w:ascii="Bookman Old Style" w:hAnsi="Bookman Old Style"/>
          <w:sz w:val="24"/>
          <w:szCs w:val="24"/>
        </w:rPr>
        <w:t xml:space="preserve"> Serbs </w:t>
      </w:r>
      <w:r w:rsidR="00AF5586">
        <w:rPr>
          <w:rFonts w:ascii="Bookman Old Style" w:hAnsi="Bookman Old Style"/>
          <w:sz w:val="24"/>
          <w:szCs w:val="24"/>
        </w:rPr>
        <w:t xml:space="preserve">from Croatia and Bosnia </w:t>
      </w:r>
      <w:r w:rsidR="003F6028" w:rsidRPr="003F6028">
        <w:rPr>
          <w:rFonts w:ascii="Bookman Old Style" w:hAnsi="Bookman Old Style"/>
          <w:sz w:val="24"/>
          <w:szCs w:val="24"/>
        </w:rPr>
        <w:t xml:space="preserve">to fight. The manner in which he had been acquitted </w:t>
      </w:r>
      <w:r w:rsidRPr="003F6028">
        <w:rPr>
          <w:rFonts w:ascii="Bookman Old Style" w:hAnsi="Bookman Old Style"/>
          <w:sz w:val="24"/>
          <w:szCs w:val="24"/>
        </w:rPr>
        <w:t xml:space="preserve">shifted a burden of responsibility from Belgrade to the leaders of the Bosnian and Croatian Serbs, many of whom have been already convicted. </w:t>
      </w:r>
      <w:r w:rsidR="003F6028" w:rsidRPr="003F6028">
        <w:rPr>
          <w:rFonts w:ascii="Bookman Old Style" w:hAnsi="Bookman Old Style"/>
          <w:sz w:val="24"/>
          <w:szCs w:val="24"/>
          <w:lang w:val="en-CA"/>
        </w:rPr>
        <w:t>With this in mind, i</w:t>
      </w:r>
      <w:r w:rsidR="008728C3" w:rsidRPr="003F6028">
        <w:rPr>
          <w:rFonts w:ascii="Bookman Old Style" w:hAnsi="Bookman Old Style"/>
          <w:sz w:val="24"/>
          <w:szCs w:val="24"/>
          <w:lang w:val="en-CA"/>
        </w:rPr>
        <w:t xml:space="preserve">t is indeed </w:t>
      </w:r>
      <w:r w:rsidR="003F6028" w:rsidRPr="003F6028">
        <w:rPr>
          <w:rFonts w:ascii="Bookman Old Style" w:hAnsi="Bookman Old Style"/>
          <w:sz w:val="24"/>
          <w:szCs w:val="24"/>
          <w:lang w:val="en-CA"/>
        </w:rPr>
        <w:t xml:space="preserve">very </w:t>
      </w:r>
      <w:r w:rsidR="008728C3" w:rsidRPr="003F6028">
        <w:rPr>
          <w:rFonts w:ascii="Bookman Old Style" w:hAnsi="Bookman Old Style"/>
          <w:sz w:val="24"/>
          <w:szCs w:val="24"/>
          <w:lang w:val="en-CA"/>
        </w:rPr>
        <w:t xml:space="preserve">difficult to overlook a curious balancing game the ICTY has been playing for years. </w:t>
      </w:r>
    </w:p>
    <w:p w14:paraId="0BD876E3" w14:textId="15297B38" w:rsidR="00072270" w:rsidRDefault="00996717" w:rsidP="001C4871">
      <w:pPr>
        <w:ind w:firstLine="720"/>
        <w:jc w:val="both"/>
        <w:rPr>
          <w:rFonts w:ascii="Bookman Old Style" w:hAnsi="Bookman Old Style"/>
          <w:sz w:val="24"/>
          <w:szCs w:val="24"/>
          <w:lang w:val="en-CA"/>
        </w:rPr>
      </w:pPr>
      <w:r w:rsidRPr="003F6028">
        <w:rPr>
          <w:rFonts w:ascii="Bookman Old Style" w:hAnsi="Bookman Old Style"/>
          <w:sz w:val="24"/>
          <w:szCs w:val="24"/>
          <w:lang w:val="en-CA"/>
        </w:rPr>
        <w:t>The outcome of these trials notwithstanding</w:t>
      </w:r>
      <w:r w:rsidR="00EB71B3">
        <w:rPr>
          <w:rFonts w:ascii="Bookman Old Style" w:hAnsi="Bookman Old Style"/>
          <w:sz w:val="24"/>
          <w:szCs w:val="24"/>
          <w:lang w:val="en-CA"/>
        </w:rPr>
        <w:t>,</w:t>
      </w:r>
      <w:r w:rsidRPr="003F6028">
        <w:rPr>
          <w:rFonts w:ascii="Bookman Old Style" w:hAnsi="Bookman Old Style"/>
          <w:sz w:val="24"/>
          <w:szCs w:val="24"/>
          <w:lang w:val="en-CA"/>
        </w:rPr>
        <w:t xml:space="preserve"> the legacy of the ICTY</w:t>
      </w:r>
      <w:r w:rsidR="00AF5586">
        <w:rPr>
          <w:rFonts w:ascii="Bookman Old Style" w:hAnsi="Bookman Old Style"/>
          <w:sz w:val="24"/>
          <w:szCs w:val="24"/>
          <w:lang w:val="en-CA"/>
        </w:rPr>
        <w:t xml:space="preserve"> is an important one indeed. It</w:t>
      </w:r>
      <w:r w:rsidRPr="003F6028">
        <w:rPr>
          <w:rFonts w:ascii="Bookman Old Style" w:hAnsi="Bookman Old Style"/>
          <w:sz w:val="24"/>
          <w:szCs w:val="24"/>
          <w:lang w:val="en-CA"/>
        </w:rPr>
        <w:t xml:space="preserve">s most significant achievement is amassing an </w:t>
      </w:r>
      <w:r w:rsidR="009250CA" w:rsidRPr="003F6028">
        <w:rPr>
          <w:rFonts w:ascii="Bookman Old Style" w:hAnsi="Bookman Old Style"/>
          <w:sz w:val="24"/>
          <w:szCs w:val="24"/>
          <w:lang w:val="en-CA"/>
        </w:rPr>
        <w:t xml:space="preserve">archive </w:t>
      </w:r>
      <w:r w:rsidRPr="003F6028">
        <w:rPr>
          <w:rFonts w:ascii="Bookman Old Style" w:hAnsi="Bookman Old Style"/>
          <w:sz w:val="24"/>
          <w:szCs w:val="24"/>
          <w:lang w:val="en-CA"/>
        </w:rPr>
        <w:t>of documents illustrating</w:t>
      </w:r>
      <w:r w:rsidR="009250CA" w:rsidRPr="003F6028">
        <w:rPr>
          <w:rFonts w:ascii="Bookman Old Style" w:hAnsi="Bookman Old Style"/>
          <w:sz w:val="24"/>
          <w:szCs w:val="24"/>
          <w:lang w:val="en-CA"/>
        </w:rPr>
        <w:t xml:space="preserve"> atavistic passion of nationalism in </w:t>
      </w:r>
      <w:r w:rsidR="006E2943">
        <w:rPr>
          <w:rFonts w:ascii="Bookman Old Style" w:hAnsi="Bookman Old Style"/>
          <w:sz w:val="24"/>
          <w:szCs w:val="24"/>
          <w:lang w:val="en-CA"/>
        </w:rPr>
        <w:t xml:space="preserve">the SFR </w:t>
      </w:r>
      <w:r w:rsidR="009250CA" w:rsidRPr="003F6028">
        <w:rPr>
          <w:rFonts w:ascii="Bookman Old Style" w:hAnsi="Bookman Old Style"/>
          <w:sz w:val="24"/>
          <w:szCs w:val="24"/>
          <w:lang w:val="en-CA"/>
        </w:rPr>
        <w:t xml:space="preserve">Yugoslavia and the </w:t>
      </w:r>
      <w:r w:rsidR="006E2943">
        <w:rPr>
          <w:rFonts w:ascii="Bookman Old Style" w:hAnsi="Bookman Old Style"/>
          <w:sz w:val="24"/>
          <w:szCs w:val="24"/>
          <w:lang w:val="en-CA"/>
        </w:rPr>
        <w:t xml:space="preserve">immense </w:t>
      </w:r>
      <w:r w:rsidR="009250CA" w:rsidRPr="003F6028">
        <w:rPr>
          <w:rFonts w:ascii="Bookman Old Style" w:hAnsi="Bookman Old Style"/>
          <w:sz w:val="24"/>
          <w:szCs w:val="24"/>
          <w:lang w:val="en-CA"/>
        </w:rPr>
        <w:t xml:space="preserve">suffering it caused. One hopes that the evidence collected might </w:t>
      </w:r>
      <w:r w:rsidR="00B827CE" w:rsidRPr="003F6028">
        <w:rPr>
          <w:rFonts w:ascii="Bookman Old Style" w:hAnsi="Bookman Old Style"/>
          <w:sz w:val="24"/>
          <w:szCs w:val="24"/>
          <w:lang w:val="en-CA"/>
        </w:rPr>
        <w:t xml:space="preserve">at least </w:t>
      </w:r>
      <w:r w:rsidR="009250CA" w:rsidRPr="003F6028">
        <w:rPr>
          <w:rFonts w:ascii="Bookman Old Style" w:hAnsi="Bookman Old Style"/>
          <w:sz w:val="24"/>
          <w:szCs w:val="24"/>
          <w:lang w:val="en-CA"/>
        </w:rPr>
        <w:t xml:space="preserve">give pose to </w:t>
      </w:r>
      <w:r w:rsidR="00B827CE" w:rsidRPr="003F6028">
        <w:rPr>
          <w:rFonts w:ascii="Bookman Old Style" w:hAnsi="Bookman Old Style"/>
          <w:sz w:val="24"/>
          <w:szCs w:val="24"/>
          <w:lang w:val="en-CA"/>
        </w:rPr>
        <w:t>some retired Canadian officers, high-ranking peacekeepers, and war correspondents turned</w:t>
      </w:r>
      <w:r w:rsidR="003F6028" w:rsidRPr="003F6028">
        <w:rPr>
          <w:rFonts w:ascii="Bookman Old Style" w:hAnsi="Bookman Old Style"/>
          <w:sz w:val="24"/>
          <w:szCs w:val="24"/>
          <w:lang w:val="en-CA"/>
        </w:rPr>
        <w:t xml:space="preserve"> Balkan experts</w:t>
      </w:r>
      <w:r w:rsidR="00B827CE" w:rsidRPr="003F6028">
        <w:rPr>
          <w:rFonts w:ascii="Bookman Old Style" w:hAnsi="Bookman Old Style"/>
          <w:sz w:val="24"/>
          <w:szCs w:val="24"/>
          <w:lang w:val="en-CA"/>
        </w:rPr>
        <w:t xml:space="preserve">, who have been denying Srebrenica genocide and relativizing the criminal nature of Radovan Karadzic’s </w:t>
      </w:r>
      <w:r w:rsidRPr="003F6028">
        <w:rPr>
          <w:rFonts w:ascii="Bookman Old Style" w:hAnsi="Bookman Old Style"/>
          <w:sz w:val="24"/>
          <w:szCs w:val="24"/>
          <w:lang w:val="en-CA"/>
        </w:rPr>
        <w:t xml:space="preserve">and Vojislav Seselj’s </w:t>
      </w:r>
      <w:r w:rsidR="00B827CE" w:rsidRPr="003F6028">
        <w:rPr>
          <w:rFonts w:ascii="Bookman Old Style" w:hAnsi="Bookman Old Style"/>
          <w:sz w:val="24"/>
          <w:szCs w:val="24"/>
          <w:lang w:val="en-CA"/>
        </w:rPr>
        <w:t>politics and ideology.</w:t>
      </w:r>
    </w:p>
    <w:p w14:paraId="56EBE79C" w14:textId="77777777" w:rsidR="003F6028" w:rsidRPr="003F6028" w:rsidRDefault="003F6028" w:rsidP="001C4871">
      <w:pPr>
        <w:ind w:firstLine="720"/>
        <w:jc w:val="both"/>
        <w:rPr>
          <w:rFonts w:ascii="Bookman Old Style" w:hAnsi="Bookman Old Style"/>
          <w:sz w:val="24"/>
          <w:szCs w:val="24"/>
        </w:rPr>
      </w:pPr>
    </w:p>
    <w:p w14:paraId="67C63630" w14:textId="77777777" w:rsidR="001C4871" w:rsidRPr="003F6028" w:rsidRDefault="001C4871" w:rsidP="001C4871">
      <w:pPr>
        <w:jc w:val="both"/>
        <w:rPr>
          <w:rFonts w:ascii="Bookman Old Style" w:hAnsi="Bookman Old Style"/>
          <w:sz w:val="24"/>
          <w:szCs w:val="24"/>
        </w:rPr>
      </w:pPr>
    </w:p>
    <w:p w14:paraId="45148590" w14:textId="0ED64278" w:rsidR="001C4871" w:rsidRPr="00F6619F" w:rsidRDefault="001C4871" w:rsidP="001C4871">
      <w:pPr>
        <w:jc w:val="both"/>
        <w:rPr>
          <w:rFonts w:ascii="Bookman Old Style" w:hAnsi="Bookman Old Style"/>
          <w:szCs w:val="22"/>
          <w:u w:val="single"/>
        </w:rPr>
      </w:pPr>
      <w:r w:rsidRPr="00F6619F">
        <w:rPr>
          <w:rFonts w:ascii="Bookman Old Style" w:hAnsi="Bookman Old Style"/>
          <w:b/>
          <w:szCs w:val="22"/>
        </w:rPr>
        <w:t>About the author</w:t>
      </w:r>
      <w:r w:rsidR="003F6028" w:rsidRPr="00F6619F">
        <w:rPr>
          <w:rFonts w:ascii="Bookman Old Style" w:hAnsi="Bookman Old Style"/>
          <w:b/>
          <w:szCs w:val="22"/>
        </w:rPr>
        <w:t>:</w:t>
      </w:r>
      <w:r w:rsidR="003F6028" w:rsidRPr="00F6619F">
        <w:rPr>
          <w:rFonts w:ascii="Bookman Old Style" w:hAnsi="Bookman Old Style"/>
          <w:szCs w:val="22"/>
        </w:rPr>
        <w:t xml:space="preserve"> </w:t>
      </w:r>
      <w:r w:rsidR="008C7176" w:rsidRPr="00F6619F">
        <w:rPr>
          <w:rFonts w:ascii="Bookman Old Style" w:hAnsi="Bookman Old Style"/>
          <w:szCs w:val="22"/>
        </w:rPr>
        <w:t xml:space="preserve">Dr. </w:t>
      </w:r>
      <w:r w:rsidRPr="00F6619F">
        <w:rPr>
          <w:rFonts w:ascii="Bookman Old Style" w:hAnsi="Bookman Old Style"/>
          <w:szCs w:val="22"/>
        </w:rPr>
        <w:t xml:space="preserve">Srdja Pavlovic teaches Modern Balkan and European history at the University of Alberta. </w:t>
      </w:r>
      <w:r w:rsidR="00321C94" w:rsidRPr="00F6619F">
        <w:rPr>
          <w:rFonts w:ascii="Bookman Old Style" w:hAnsi="Bookman Old Style"/>
          <w:szCs w:val="22"/>
        </w:rPr>
        <w:t xml:space="preserve">He is also the research associate with the </w:t>
      </w:r>
      <w:r w:rsidR="00321C94" w:rsidRPr="00F6619F">
        <w:rPr>
          <w:rFonts w:ascii="Bookman Old Style" w:hAnsi="Bookman Old Style"/>
          <w:i/>
          <w:szCs w:val="22"/>
        </w:rPr>
        <w:t>Wirth Institute for Austrian and Central European Studies</w:t>
      </w:r>
      <w:r w:rsidR="00321C94" w:rsidRPr="00F6619F">
        <w:rPr>
          <w:rFonts w:ascii="Bookman Old Style" w:hAnsi="Bookman Old Style"/>
          <w:szCs w:val="22"/>
        </w:rPr>
        <w:t xml:space="preserve"> (University of Alberta) and a member of the </w:t>
      </w:r>
      <w:r w:rsidR="00F6619F">
        <w:rPr>
          <w:rFonts w:ascii="Bookman Old Style" w:hAnsi="Bookman Old Style"/>
          <w:szCs w:val="22"/>
        </w:rPr>
        <w:t>team of experts with</w:t>
      </w:r>
      <w:r w:rsidR="00321C94" w:rsidRPr="00F6619F">
        <w:rPr>
          <w:rFonts w:ascii="Bookman Old Style" w:hAnsi="Bookman Old Style"/>
          <w:szCs w:val="22"/>
        </w:rPr>
        <w:t xml:space="preserve"> the </w:t>
      </w:r>
      <w:r w:rsidR="00321C94" w:rsidRPr="00F6619F">
        <w:rPr>
          <w:rFonts w:ascii="Bookman Old Style" w:hAnsi="Bookman Old Style"/>
          <w:i/>
          <w:szCs w:val="22"/>
        </w:rPr>
        <w:t xml:space="preserve">Institute for the Research of Genocide – Canada </w:t>
      </w:r>
      <w:r w:rsidR="00321C94" w:rsidRPr="00F6619F">
        <w:rPr>
          <w:rFonts w:ascii="Bookman Old Style" w:hAnsi="Bookman Old Style"/>
          <w:szCs w:val="22"/>
        </w:rPr>
        <w:t xml:space="preserve">(ICG). Dr. Pavlovic is </w:t>
      </w:r>
      <w:r w:rsidR="00F6619F">
        <w:rPr>
          <w:rFonts w:ascii="Bookman Old Style" w:hAnsi="Bookman Old Style"/>
          <w:szCs w:val="22"/>
        </w:rPr>
        <w:t xml:space="preserve">currently </w:t>
      </w:r>
      <w:r w:rsidR="00321C94" w:rsidRPr="00F6619F">
        <w:rPr>
          <w:rFonts w:ascii="Bookman Old Style" w:hAnsi="Bookman Old Style"/>
          <w:szCs w:val="22"/>
        </w:rPr>
        <w:t xml:space="preserve">completing </w:t>
      </w:r>
      <w:r w:rsidR="00F6619F" w:rsidRPr="00F6619F">
        <w:rPr>
          <w:rFonts w:ascii="Bookman Old Style" w:hAnsi="Bookman Old Style"/>
          <w:szCs w:val="22"/>
        </w:rPr>
        <w:t xml:space="preserve">the work on </w:t>
      </w:r>
      <w:r w:rsidR="00F6619F">
        <w:rPr>
          <w:rFonts w:ascii="Bookman Old Style" w:hAnsi="Bookman Old Style"/>
          <w:szCs w:val="22"/>
        </w:rPr>
        <w:t xml:space="preserve">the </w:t>
      </w:r>
      <w:r w:rsidR="00F6619F" w:rsidRPr="00F6619F">
        <w:rPr>
          <w:rFonts w:ascii="Bookman Old Style" w:hAnsi="Bookman Old Style"/>
          <w:szCs w:val="22"/>
        </w:rPr>
        <w:t xml:space="preserve">collection of article entitled </w:t>
      </w:r>
      <w:r w:rsidR="00F6619F" w:rsidRPr="00F6619F">
        <w:rPr>
          <w:rFonts w:ascii="Bookman Old Style" w:hAnsi="Bookman Old Style"/>
          <w:i/>
          <w:szCs w:val="22"/>
        </w:rPr>
        <w:t>It Could Have Been Spring: Case Studies of Direct Democracy and Active Citizenship</w:t>
      </w:r>
      <w:r w:rsidR="00F6619F" w:rsidRPr="00F6619F">
        <w:rPr>
          <w:rFonts w:ascii="Bookman Old Style" w:hAnsi="Bookman Old Style"/>
          <w:szCs w:val="22"/>
        </w:rPr>
        <w:t xml:space="preserve"> (to appear in print in 2017). </w:t>
      </w:r>
      <w:r w:rsidRPr="00F6619F">
        <w:rPr>
          <w:rFonts w:ascii="Bookman Old Style" w:hAnsi="Bookman Old Style"/>
          <w:szCs w:val="22"/>
        </w:rPr>
        <w:t>He could be reached at pavlovic@ualberta.ca</w:t>
      </w:r>
    </w:p>
    <w:p w14:paraId="2D51E0D9" w14:textId="77777777" w:rsidR="00617E14" w:rsidRPr="003F6028" w:rsidRDefault="00617E14">
      <w:pPr>
        <w:rPr>
          <w:rFonts w:ascii="Bookman Old Style" w:hAnsi="Bookman Old Style"/>
          <w:sz w:val="24"/>
          <w:szCs w:val="24"/>
        </w:rPr>
      </w:pPr>
    </w:p>
    <w:sectPr w:rsidR="00617E14" w:rsidRPr="003F6028" w:rsidSect="00E71B59">
      <w:headerReference w:type="default" r:id="rId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B5851" w14:textId="77777777" w:rsidR="00DB7ED8" w:rsidRDefault="00DB7ED8" w:rsidP="00B827CE">
      <w:r>
        <w:separator/>
      </w:r>
    </w:p>
  </w:endnote>
  <w:endnote w:type="continuationSeparator" w:id="0">
    <w:p w14:paraId="0D716700" w14:textId="77777777" w:rsidR="00DB7ED8" w:rsidRDefault="00DB7ED8" w:rsidP="00B8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7C585" w14:textId="77777777" w:rsidR="00D4515E" w:rsidRDefault="00D4515E" w:rsidP="008C4E7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C17448" w14:textId="77777777" w:rsidR="00D4515E" w:rsidRDefault="00D451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D1B4" w14:textId="77777777" w:rsidR="00D4515E" w:rsidRDefault="00D4515E" w:rsidP="008C4E7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ED8">
      <w:rPr>
        <w:rStyle w:val="PageNumber"/>
        <w:noProof/>
      </w:rPr>
      <w:t>1</w:t>
    </w:r>
    <w:r>
      <w:rPr>
        <w:rStyle w:val="PageNumber"/>
      </w:rPr>
      <w:fldChar w:fldCharType="end"/>
    </w:r>
  </w:p>
  <w:p w14:paraId="537CA2C8" w14:textId="77777777" w:rsidR="00D4515E" w:rsidRDefault="00D451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D7691" w14:textId="77777777" w:rsidR="00DB7ED8" w:rsidRDefault="00DB7ED8" w:rsidP="00B827CE">
      <w:r>
        <w:separator/>
      </w:r>
    </w:p>
  </w:footnote>
  <w:footnote w:type="continuationSeparator" w:id="0">
    <w:p w14:paraId="25208C9C" w14:textId="77777777" w:rsidR="00DB7ED8" w:rsidRDefault="00DB7ED8" w:rsidP="00B827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E3A9" w14:textId="77777777" w:rsidR="00D4515E" w:rsidRPr="00BD2338" w:rsidRDefault="00B827CE" w:rsidP="00D4515E">
    <w:pPr>
      <w:pStyle w:val="Header"/>
      <w:jc w:val="center"/>
      <w:rPr>
        <w:sz w:val="20"/>
      </w:rPr>
    </w:pPr>
    <w:r w:rsidRPr="00BD2338">
      <w:rPr>
        <w:sz w:val="20"/>
      </w:rPr>
      <w:t xml:space="preserve">Dr. Srdja Pavlovic. Department of History and Classics. </w:t>
    </w:r>
    <w:r w:rsidR="00D4515E" w:rsidRPr="00BD2338">
      <w:rPr>
        <w:sz w:val="20"/>
      </w:rPr>
      <w:t>2-28 H.M. Tory Building</w:t>
    </w:r>
  </w:p>
  <w:p w14:paraId="7C69ADF9" w14:textId="77777777" w:rsidR="00D4515E" w:rsidRPr="00BD2338" w:rsidRDefault="00B827CE" w:rsidP="00D4515E">
    <w:pPr>
      <w:pStyle w:val="Header"/>
      <w:jc w:val="center"/>
      <w:rPr>
        <w:sz w:val="20"/>
      </w:rPr>
    </w:pPr>
    <w:r w:rsidRPr="00BD2338">
      <w:rPr>
        <w:sz w:val="20"/>
      </w:rPr>
      <w:t>University of Alberta.</w:t>
    </w:r>
    <w:r w:rsidR="00D4515E" w:rsidRPr="00BD2338">
      <w:rPr>
        <w:sz w:val="20"/>
      </w:rPr>
      <w:t xml:space="preserve"> Edmonto</w:t>
    </w:r>
    <w:r w:rsidRPr="00BD2338">
      <w:rPr>
        <w:sz w:val="20"/>
      </w:rPr>
      <w:t>n, AB. T</w:t>
    </w:r>
    <w:r w:rsidR="00D4515E" w:rsidRPr="00BD2338">
      <w:rPr>
        <w:sz w:val="20"/>
      </w:rPr>
      <w:t>6G 2H4.</w:t>
    </w:r>
  </w:p>
  <w:p w14:paraId="7D4412A7" w14:textId="77777777" w:rsidR="00B827CE" w:rsidRPr="00BD2338" w:rsidRDefault="00D4515E" w:rsidP="00D4515E">
    <w:pPr>
      <w:pStyle w:val="Header"/>
      <w:jc w:val="center"/>
      <w:rPr>
        <w:sz w:val="20"/>
      </w:rPr>
    </w:pPr>
    <w:r w:rsidRPr="00BD2338">
      <w:rPr>
        <w:sz w:val="20"/>
      </w:rPr>
      <w:t xml:space="preserve">Email: </w:t>
    </w:r>
    <w:hyperlink r:id="rId1" w:history="1">
      <w:r w:rsidRPr="00BD2338">
        <w:rPr>
          <w:rStyle w:val="Hyperlink"/>
          <w:color w:val="000000" w:themeColor="text1"/>
          <w:sz w:val="20"/>
          <w:u w:val="none"/>
        </w:rPr>
        <w:t>pavlovic@ualberta.ca</w:t>
      </w:r>
    </w:hyperlink>
    <w:r w:rsidRPr="00BD2338">
      <w:rPr>
        <w:color w:val="000000" w:themeColor="text1"/>
        <w:sz w:val="20"/>
      </w:rPr>
      <w:t xml:space="preserve">  </w:t>
    </w:r>
    <w:r w:rsidRPr="00BD2338">
      <w:rPr>
        <w:i/>
        <w:color w:val="000000" w:themeColor="text1"/>
        <w:sz w:val="20"/>
      </w:rPr>
      <w:t>and/or</w:t>
    </w:r>
    <w:r w:rsidRPr="00BD2338">
      <w:rPr>
        <w:color w:val="000000" w:themeColor="text1"/>
        <w:sz w:val="20"/>
      </w:rPr>
      <w:t xml:space="preserve">   </w:t>
    </w:r>
    <w:hyperlink r:id="rId2" w:history="1">
      <w:r w:rsidRPr="00BD2338">
        <w:rPr>
          <w:rStyle w:val="Hyperlink"/>
          <w:color w:val="000000" w:themeColor="text1"/>
          <w:sz w:val="20"/>
          <w:u w:val="none"/>
        </w:rPr>
        <w:t>srdjapavlovic@yahoo.com</w:t>
      </w:r>
    </w:hyperlink>
    <w:r w:rsidRPr="00BD2338">
      <w:rPr>
        <w:color w:val="000000" w:themeColor="text1"/>
        <w:sz w:val="20"/>
      </w:rPr>
      <w:t xml:space="preserve"> </w:t>
    </w:r>
    <w:r w:rsidRPr="00BD2338">
      <w:rPr>
        <w:sz w:val="20"/>
      </w:rPr>
      <w:t>Tel: 780 938-1096</w:t>
    </w:r>
  </w:p>
  <w:p w14:paraId="378C91C5" w14:textId="77777777" w:rsidR="00B827CE" w:rsidRDefault="00B82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14"/>
    <w:rsid w:val="00024B01"/>
    <w:rsid w:val="000379D8"/>
    <w:rsid w:val="00072270"/>
    <w:rsid w:val="00081742"/>
    <w:rsid w:val="000E43C4"/>
    <w:rsid w:val="00132CE5"/>
    <w:rsid w:val="00160763"/>
    <w:rsid w:val="001B19A4"/>
    <w:rsid w:val="001C4871"/>
    <w:rsid w:val="001F7577"/>
    <w:rsid w:val="00215E70"/>
    <w:rsid w:val="002842EB"/>
    <w:rsid w:val="002C7620"/>
    <w:rsid w:val="00321C94"/>
    <w:rsid w:val="003524F3"/>
    <w:rsid w:val="0036128A"/>
    <w:rsid w:val="003E7082"/>
    <w:rsid w:val="003F6028"/>
    <w:rsid w:val="004537A5"/>
    <w:rsid w:val="00466021"/>
    <w:rsid w:val="004835C8"/>
    <w:rsid w:val="004B5DDE"/>
    <w:rsid w:val="004F6F38"/>
    <w:rsid w:val="00546D1C"/>
    <w:rsid w:val="00583FDA"/>
    <w:rsid w:val="005A0C54"/>
    <w:rsid w:val="005C3B34"/>
    <w:rsid w:val="005C71C0"/>
    <w:rsid w:val="005D5380"/>
    <w:rsid w:val="0060024E"/>
    <w:rsid w:val="00617E14"/>
    <w:rsid w:val="006D5534"/>
    <w:rsid w:val="006E2943"/>
    <w:rsid w:val="00743F71"/>
    <w:rsid w:val="00747EBF"/>
    <w:rsid w:val="007B4F0E"/>
    <w:rsid w:val="008728C3"/>
    <w:rsid w:val="008857C2"/>
    <w:rsid w:val="008957E1"/>
    <w:rsid w:val="008C7176"/>
    <w:rsid w:val="008E2972"/>
    <w:rsid w:val="009250CA"/>
    <w:rsid w:val="00996717"/>
    <w:rsid w:val="009C3548"/>
    <w:rsid w:val="009D719D"/>
    <w:rsid w:val="009F6A10"/>
    <w:rsid w:val="00A00739"/>
    <w:rsid w:val="00A03F1A"/>
    <w:rsid w:val="00A2189C"/>
    <w:rsid w:val="00A52491"/>
    <w:rsid w:val="00A64F56"/>
    <w:rsid w:val="00AF5586"/>
    <w:rsid w:val="00B57C03"/>
    <w:rsid w:val="00B827CE"/>
    <w:rsid w:val="00B967AB"/>
    <w:rsid w:val="00BA7C96"/>
    <w:rsid w:val="00BD2338"/>
    <w:rsid w:val="00BD3B7B"/>
    <w:rsid w:val="00C22363"/>
    <w:rsid w:val="00C74F32"/>
    <w:rsid w:val="00C83399"/>
    <w:rsid w:val="00D4515E"/>
    <w:rsid w:val="00DB7ED8"/>
    <w:rsid w:val="00E15BFF"/>
    <w:rsid w:val="00E46DF7"/>
    <w:rsid w:val="00E71B59"/>
    <w:rsid w:val="00E80756"/>
    <w:rsid w:val="00EB71B3"/>
    <w:rsid w:val="00F145A3"/>
    <w:rsid w:val="00F44026"/>
    <w:rsid w:val="00F6619F"/>
    <w:rsid w:val="00F83C54"/>
    <w:rsid w:val="00F84B24"/>
    <w:rsid w:val="00FA5D8F"/>
    <w:rsid w:val="00FD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B57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14"/>
    <w:rPr>
      <w:rFonts w:ascii="Cambria" w:eastAsia="Times New Roman" w:hAnsi="Cambria"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7CE"/>
    <w:pPr>
      <w:tabs>
        <w:tab w:val="center" w:pos="4680"/>
        <w:tab w:val="right" w:pos="9360"/>
      </w:tabs>
    </w:pPr>
  </w:style>
  <w:style w:type="character" w:customStyle="1" w:styleId="HeaderChar">
    <w:name w:val="Header Char"/>
    <w:basedOn w:val="DefaultParagraphFont"/>
    <w:link w:val="Header"/>
    <w:uiPriority w:val="99"/>
    <w:rsid w:val="00B827CE"/>
    <w:rPr>
      <w:rFonts w:ascii="Cambria" w:eastAsia="Times New Roman" w:hAnsi="Cambria" w:cs="Times New Roman"/>
      <w:sz w:val="22"/>
      <w:szCs w:val="20"/>
    </w:rPr>
  </w:style>
  <w:style w:type="paragraph" w:styleId="Footer">
    <w:name w:val="footer"/>
    <w:basedOn w:val="Normal"/>
    <w:link w:val="FooterChar"/>
    <w:uiPriority w:val="99"/>
    <w:unhideWhenUsed/>
    <w:rsid w:val="00B827CE"/>
    <w:pPr>
      <w:tabs>
        <w:tab w:val="center" w:pos="4680"/>
        <w:tab w:val="right" w:pos="9360"/>
      </w:tabs>
    </w:pPr>
  </w:style>
  <w:style w:type="character" w:customStyle="1" w:styleId="FooterChar">
    <w:name w:val="Footer Char"/>
    <w:basedOn w:val="DefaultParagraphFont"/>
    <w:link w:val="Footer"/>
    <w:uiPriority w:val="99"/>
    <w:rsid w:val="00B827CE"/>
    <w:rPr>
      <w:rFonts w:ascii="Cambria" w:eastAsia="Times New Roman" w:hAnsi="Cambria" w:cs="Times New Roman"/>
      <w:sz w:val="22"/>
      <w:szCs w:val="20"/>
    </w:rPr>
  </w:style>
  <w:style w:type="character" w:styleId="Hyperlink">
    <w:name w:val="Hyperlink"/>
    <w:basedOn w:val="DefaultParagraphFont"/>
    <w:uiPriority w:val="99"/>
    <w:unhideWhenUsed/>
    <w:rsid w:val="00D4515E"/>
    <w:rPr>
      <w:color w:val="0563C1" w:themeColor="hyperlink"/>
      <w:u w:val="single"/>
    </w:rPr>
  </w:style>
  <w:style w:type="character" w:styleId="FollowedHyperlink">
    <w:name w:val="FollowedHyperlink"/>
    <w:basedOn w:val="DefaultParagraphFont"/>
    <w:uiPriority w:val="99"/>
    <w:semiHidden/>
    <w:unhideWhenUsed/>
    <w:rsid w:val="00D4515E"/>
    <w:rPr>
      <w:color w:val="954F72" w:themeColor="followedHyperlink"/>
      <w:u w:val="single"/>
    </w:rPr>
  </w:style>
  <w:style w:type="character" w:styleId="PageNumber">
    <w:name w:val="page number"/>
    <w:basedOn w:val="DefaultParagraphFont"/>
    <w:uiPriority w:val="99"/>
    <w:semiHidden/>
    <w:unhideWhenUsed/>
    <w:rsid w:val="00D4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mailto:pavlovic@ualberta.ca" TargetMode="External"/><Relationship Id="rId2" Type="http://schemas.openxmlformats.org/officeDocument/2006/relationships/hyperlink" Target="mailto:srdjapavlovi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1600</Words>
  <Characters>9123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2016-04-08T17:13:00Z</dcterms:created>
  <dcterms:modified xsi:type="dcterms:W3CDTF">2016-04-09T16:28:00Z</dcterms:modified>
</cp:coreProperties>
</file>