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775E9" w14:textId="77777777" w:rsidR="002E7E70" w:rsidRPr="003B0512" w:rsidRDefault="002E7E70" w:rsidP="002E7E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ppleSystemUIFont"/>
        </w:rPr>
      </w:pPr>
      <w:r w:rsidRPr="003B0512">
        <w:rPr>
          <w:rFonts w:ascii="Century" w:hAnsi="Century" w:cs="AppleSystemUIFont"/>
        </w:rPr>
        <w:t> </w:t>
      </w:r>
    </w:p>
    <w:p w14:paraId="7CFC42C7" w14:textId="77777777" w:rsidR="003B0512" w:rsidRDefault="003B0512" w:rsidP="003B0512">
      <w:pPr>
        <w:rPr>
          <w:rFonts w:ascii="Century" w:hAnsi="Century"/>
        </w:rPr>
      </w:pPr>
      <w:r>
        <w:rPr>
          <w:rFonts w:ascii="Century" w:hAnsi="Century"/>
        </w:rPr>
        <w:t>May 21, 2022.</w:t>
      </w:r>
    </w:p>
    <w:p w14:paraId="6EEF3520" w14:textId="77777777" w:rsidR="003B0512" w:rsidRDefault="003B0512" w:rsidP="003B0512">
      <w:pPr>
        <w:rPr>
          <w:rFonts w:ascii="Century" w:hAnsi="Century"/>
        </w:rPr>
      </w:pPr>
    </w:p>
    <w:p w14:paraId="2B297EFE" w14:textId="749ABA6F" w:rsidR="003B0512" w:rsidRPr="003B0512" w:rsidRDefault="003B0512" w:rsidP="003B0512">
      <w:pPr>
        <w:rPr>
          <w:rFonts w:ascii="Century" w:hAnsi="Century"/>
          <w:lang w:val="en-CA"/>
        </w:rPr>
      </w:pPr>
      <w:r w:rsidRPr="003B0512">
        <w:rPr>
          <w:rFonts w:ascii="Century" w:hAnsi="Century"/>
        </w:rPr>
        <w:t xml:space="preserve">Dear Rector </w:t>
      </w:r>
      <w:proofErr w:type="spellStart"/>
      <w:r w:rsidRPr="003B0512">
        <w:rPr>
          <w:rFonts w:ascii="Century" w:hAnsi="Century"/>
        </w:rPr>
        <w:t>Engl</w:t>
      </w:r>
      <w:proofErr w:type="spellEnd"/>
      <w:r w:rsidRPr="003B0512">
        <w:rPr>
          <w:rFonts w:ascii="Century" w:hAnsi="Century"/>
        </w:rPr>
        <w:t>,</w:t>
      </w:r>
    </w:p>
    <w:p w14:paraId="71F9991B" w14:textId="77777777" w:rsidR="003B0512" w:rsidRPr="003B0512" w:rsidRDefault="003B0512" w:rsidP="003B0512">
      <w:pPr>
        <w:rPr>
          <w:rFonts w:ascii="Century" w:hAnsi="Century"/>
        </w:rPr>
      </w:pPr>
      <w:r w:rsidRPr="003B0512">
        <w:rPr>
          <w:rFonts w:ascii="Century" w:hAnsi="Century"/>
          <w:color w:val="000000"/>
        </w:rPr>
        <w:t>Dear Members of the Ethics Committee of the University of Vienna,</w:t>
      </w:r>
      <w:r w:rsidRPr="003B0512">
        <w:rPr>
          <w:rFonts w:ascii="Century" w:hAnsi="Century"/>
          <w:color w:val="000000"/>
        </w:rPr>
        <w:br/>
      </w:r>
    </w:p>
    <w:p w14:paraId="0F73A1EA" w14:textId="77777777" w:rsidR="003B0512" w:rsidRPr="003B0512" w:rsidRDefault="003B0512" w:rsidP="003B0512">
      <w:pPr>
        <w:rPr>
          <w:rFonts w:ascii="Century" w:hAnsi="Century"/>
          <w:color w:val="000000"/>
        </w:rPr>
      </w:pPr>
      <w:r w:rsidRPr="003B0512">
        <w:rPr>
          <w:rFonts w:ascii="Century" w:hAnsi="Century"/>
          <w:color w:val="000000"/>
        </w:rPr>
        <w:t>we addressed you as a serious institution in a polite and respectful manner in our</w:t>
      </w:r>
      <w:r w:rsidRPr="003B0512">
        <w:rPr>
          <w:rStyle w:val="apple-converted-space"/>
          <w:rFonts w:ascii="Century" w:hAnsi="Century"/>
          <w:color w:val="000000"/>
        </w:rPr>
        <w:t> </w:t>
      </w:r>
      <w:hyperlink r:id="rId6" w:history="1">
        <w:r w:rsidRPr="003B0512">
          <w:rPr>
            <w:rStyle w:val="Hyperlink"/>
            <w:rFonts w:ascii="Century" w:hAnsi="Century"/>
          </w:rPr>
          <w:t>letter</w:t>
        </w:r>
      </w:hyperlink>
      <w:r w:rsidRPr="003B0512">
        <w:rPr>
          <w:rFonts w:ascii="Century" w:hAnsi="Century"/>
          <w:color w:val="000000"/>
        </w:rPr>
        <w:t> regarding genocide denial by your institution. The</w:t>
      </w:r>
      <w:r w:rsidRPr="003B0512">
        <w:rPr>
          <w:rStyle w:val="apple-converted-space"/>
          <w:rFonts w:ascii="Century" w:hAnsi="Century"/>
          <w:color w:val="000000"/>
        </w:rPr>
        <w:t> </w:t>
      </w:r>
      <w:hyperlink r:id="rId7" w:history="1">
        <w:r w:rsidRPr="003B0512">
          <w:rPr>
            <w:rStyle w:val="Hyperlink"/>
            <w:rFonts w:ascii="Century" w:hAnsi="Century"/>
          </w:rPr>
          <w:t>response</w:t>
        </w:r>
      </w:hyperlink>
      <w:r w:rsidRPr="003B0512">
        <w:rPr>
          <w:rStyle w:val="apple-converted-space"/>
          <w:rFonts w:ascii="Century" w:hAnsi="Century"/>
          <w:color w:val="000000"/>
        </w:rPr>
        <w:t> </w:t>
      </w:r>
      <w:r w:rsidRPr="003B0512">
        <w:rPr>
          <w:rFonts w:ascii="Century" w:hAnsi="Century"/>
          <w:color w:val="000000"/>
        </w:rPr>
        <w:t xml:space="preserve">we have received was not signed, it contained no address nor appropriate salutation.  It is missing basic letter-writing etiquette.  Because your answer was not signed, it </w:t>
      </w:r>
      <w:proofErr w:type="spellStart"/>
      <w:r w:rsidRPr="003B0512">
        <w:rPr>
          <w:rFonts w:ascii="Century" w:hAnsi="Century"/>
          <w:color w:val="000000"/>
        </w:rPr>
        <w:t>can not</w:t>
      </w:r>
      <w:proofErr w:type="spellEnd"/>
      <w:r w:rsidRPr="003B0512">
        <w:rPr>
          <w:rFonts w:ascii="Century" w:hAnsi="Century"/>
          <w:color w:val="000000"/>
        </w:rPr>
        <w:t xml:space="preserve"> be assigned to any legal entity thus making it void. </w:t>
      </w:r>
    </w:p>
    <w:p w14:paraId="62174048" w14:textId="77777777" w:rsidR="003B0512" w:rsidRPr="003B0512" w:rsidRDefault="003B0512" w:rsidP="003B0512">
      <w:pPr>
        <w:rPr>
          <w:rFonts w:ascii="Century" w:hAnsi="Century"/>
          <w:color w:val="000000"/>
        </w:rPr>
      </w:pPr>
    </w:p>
    <w:p w14:paraId="310A05CA" w14:textId="77777777" w:rsidR="003B0512" w:rsidRPr="003B0512" w:rsidRDefault="003B0512" w:rsidP="003B0512">
      <w:pPr>
        <w:rPr>
          <w:rFonts w:ascii="Century" w:hAnsi="Century"/>
          <w:color w:val="000000"/>
        </w:rPr>
      </w:pPr>
      <w:r w:rsidRPr="003B0512">
        <w:rPr>
          <w:rFonts w:ascii="Century" w:hAnsi="Century"/>
          <w:color w:val="000000"/>
        </w:rPr>
        <w:t xml:space="preserve">This fact arouses the suspicion that the lives of </w:t>
      </w:r>
      <w:proofErr w:type="spellStart"/>
      <w:r w:rsidRPr="003B0512">
        <w:rPr>
          <w:rFonts w:ascii="Century" w:hAnsi="Century"/>
          <w:color w:val="000000"/>
        </w:rPr>
        <w:t>Bosniaks</w:t>
      </w:r>
      <w:proofErr w:type="spellEnd"/>
      <w:r w:rsidRPr="003B0512">
        <w:rPr>
          <w:rFonts w:ascii="Century" w:hAnsi="Century"/>
          <w:color w:val="000000"/>
        </w:rPr>
        <w:t xml:space="preserve"> are not worth any effort on your side, by you Rector </w:t>
      </w:r>
      <w:proofErr w:type="spellStart"/>
      <w:r w:rsidRPr="003B0512">
        <w:rPr>
          <w:rFonts w:ascii="Century" w:hAnsi="Century"/>
          <w:color w:val="000000"/>
        </w:rPr>
        <w:t>Engl</w:t>
      </w:r>
      <w:proofErr w:type="spellEnd"/>
      <w:r w:rsidRPr="003B0512">
        <w:rPr>
          <w:rFonts w:ascii="Century" w:hAnsi="Century"/>
          <w:color w:val="000000"/>
        </w:rPr>
        <w:t>, and by you members of Ethics Committee, to write a respectful and valid letter let alone to answer questions regarding the most grievous and monstrous crime - genocide.</w:t>
      </w:r>
    </w:p>
    <w:p w14:paraId="688CE4FB" w14:textId="77777777" w:rsidR="003B0512" w:rsidRPr="003B0512" w:rsidRDefault="003B0512" w:rsidP="003B0512">
      <w:pPr>
        <w:rPr>
          <w:rFonts w:ascii="Century" w:hAnsi="Century"/>
          <w:color w:val="000000"/>
        </w:rPr>
      </w:pPr>
    </w:p>
    <w:p w14:paraId="00395FC8" w14:textId="77777777" w:rsidR="003B0512" w:rsidRPr="003B0512" w:rsidRDefault="003B0512" w:rsidP="003B0512">
      <w:pPr>
        <w:rPr>
          <w:rFonts w:ascii="Century" w:hAnsi="Century"/>
          <w:color w:val="000000"/>
        </w:rPr>
      </w:pPr>
      <w:r w:rsidRPr="003B0512">
        <w:rPr>
          <w:rFonts w:ascii="Century" w:hAnsi="Century"/>
          <w:color w:val="000000"/>
        </w:rPr>
        <w:t>The factual basis of genocide denial by your institution is very solid: </w:t>
      </w:r>
    </w:p>
    <w:p w14:paraId="341C3308" w14:textId="77777777" w:rsidR="003B0512" w:rsidRPr="003B0512" w:rsidRDefault="003B0512" w:rsidP="003B0512">
      <w:pPr>
        <w:rPr>
          <w:rFonts w:ascii="Century" w:hAnsi="Century"/>
          <w:color w:val="000000"/>
        </w:rPr>
      </w:pPr>
      <w:r w:rsidRPr="003B0512">
        <w:rPr>
          <w:rFonts w:ascii="Century" w:hAnsi="Century"/>
          <w:color w:val="000000"/>
        </w:rPr>
        <w:t xml:space="preserve">Prof. </w:t>
      </w:r>
      <w:proofErr w:type="spellStart"/>
      <w:r w:rsidRPr="003B0512">
        <w:rPr>
          <w:rFonts w:ascii="Century" w:hAnsi="Century"/>
          <w:color w:val="000000"/>
        </w:rPr>
        <w:t>Manoschek</w:t>
      </w:r>
      <w:proofErr w:type="spellEnd"/>
      <w:r w:rsidRPr="003B0512">
        <w:rPr>
          <w:rFonts w:ascii="Century" w:hAnsi="Century"/>
          <w:color w:val="000000"/>
        </w:rPr>
        <w:t xml:space="preserve"> in an</w:t>
      </w:r>
      <w:r w:rsidRPr="003B0512">
        <w:rPr>
          <w:rStyle w:val="apple-converted-space"/>
          <w:rFonts w:ascii="Century" w:hAnsi="Century"/>
          <w:color w:val="000000"/>
        </w:rPr>
        <w:t> </w:t>
      </w:r>
      <w:hyperlink r:id="rId8" w:history="1">
        <w:r w:rsidRPr="003B0512">
          <w:rPr>
            <w:rStyle w:val="Hyperlink"/>
            <w:rFonts w:ascii="Century" w:hAnsi="Century"/>
          </w:rPr>
          <w:t>article</w:t>
        </w:r>
      </w:hyperlink>
      <w:r w:rsidRPr="003B0512">
        <w:rPr>
          <w:rStyle w:val="apple-converted-space"/>
          <w:rFonts w:ascii="Century" w:hAnsi="Century"/>
          <w:color w:val="000000"/>
        </w:rPr>
        <w:t> </w:t>
      </w:r>
      <w:r w:rsidRPr="003B0512">
        <w:rPr>
          <w:rFonts w:ascii="Century" w:hAnsi="Century"/>
          <w:color w:val="000000"/>
        </w:rPr>
        <w:t xml:space="preserve">from 2008 is discrediting ICTY, falsifying historical facts by blaming the victim. He </w:t>
      </w:r>
      <w:proofErr w:type="gramStart"/>
      <w:r w:rsidRPr="003B0512">
        <w:rPr>
          <w:rFonts w:ascii="Century" w:hAnsi="Century"/>
          <w:color w:val="000000"/>
        </w:rPr>
        <w:t xml:space="preserve">labeled  </w:t>
      </w:r>
      <w:proofErr w:type="spellStart"/>
      <w:r w:rsidRPr="003B0512">
        <w:rPr>
          <w:rFonts w:ascii="Century" w:hAnsi="Century"/>
          <w:color w:val="000000"/>
        </w:rPr>
        <w:t>Bosniaks</w:t>
      </w:r>
      <w:proofErr w:type="spellEnd"/>
      <w:proofErr w:type="gramEnd"/>
      <w:r w:rsidRPr="003B0512">
        <w:rPr>
          <w:rFonts w:ascii="Century" w:hAnsi="Century"/>
          <w:color w:val="000000"/>
        </w:rPr>
        <w:t xml:space="preserve"> as Muslims and Serbs as Serbs and not as Orthodox Christians in this text. This is </w:t>
      </w:r>
      <w:proofErr w:type="spellStart"/>
      <w:r w:rsidRPr="003B0512">
        <w:rPr>
          <w:rFonts w:ascii="Century" w:hAnsi="Century"/>
          <w:color w:val="000000"/>
        </w:rPr>
        <w:t>islamophobic</w:t>
      </w:r>
      <w:proofErr w:type="spellEnd"/>
      <w:r w:rsidRPr="003B0512">
        <w:rPr>
          <w:rFonts w:ascii="Century" w:hAnsi="Century"/>
          <w:color w:val="000000"/>
        </w:rPr>
        <w:t xml:space="preserve"> because he reduces only one side to the religious category. This article is publicly available last 14 years. In those years your institution celebrated him on more than one occasion </w:t>
      </w:r>
      <w:hyperlink r:id="rId9" w:history="1">
        <w:r w:rsidRPr="003B0512">
          <w:rPr>
            <w:rStyle w:val="Hyperlink"/>
            <w:rFonts w:ascii="Century" w:hAnsi="Century"/>
          </w:rPr>
          <w:t>2012</w:t>
        </w:r>
      </w:hyperlink>
      <w:r w:rsidRPr="003B0512">
        <w:rPr>
          <w:rFonts w:ascii="Century" w:hAnsi="Century"/>
          <w:color w:val="000000"/>
        </w:rPr>
        <w:t> </w:t>
      </w:r>
      <w:hyperlink r:id="rId10" w:history="1">
        <w:r w:rsidRPr="003B0512">
          <w:rPr>
            <w:rStyle w:val="Hyperlink"/>
            <w:rFonts w:ascii="Century" w:hAnsi="Century"/>
          </w:rPr>
          <w:t>2016</w:t>
        </w:r>
      </w:hyperlink>
      <w:r w:rsidRPr="003B0512">
        <w:rPr>
          <w:rFonts w:ascii="Century" w:hAnsi="Century"/>
          <w:color w:val="000000"/>
        </w:rPr>
        <w:t> </w:t>
      </w:r>
      <w:hyperlink r:id="rId11" w:history="1">
        <w:r w:rsidRPr="003B0512">
          <w:rPr>
            <w:rStyle w:val="Hyperlink"/>
            <w:rFonts w:ascii="Century" w:hAnsi="Century"/>
          </w:rPr>
          <w:t>2019</w:t>
        </w:r>
      </w:hyperlink>
      <w:r w:rsidRPr="003B0512">
        <w:rPr>
          <w:rFonts w:ascii="Century" w:hAnsi="Century"/>
          <w:color w:val="000000"/>
        </w:rPr>
        <w:t> and continues to be proud of him. The name of your institution is in the video on </w:t>
      </w:r>
      <w:hyperlink r:id="rId12" w:history="1">
        <w:r w:rsidRPr="003B0512">
          <w:rPr>
            <w:rStyle w:val="Hyperlink"/>
            <w:rFonts w:ascii="Century" w:hAnsi="Century"/>
          </w:rPr>
          <w:t>ARTE</w:t>
        </w:r>
      </w:hyperlink>
      <w:r w:rsidRPr="003B0512">
        <w:rPr>
          <w:rFonts w:ascii="Century" w:hAnsi="Century"/>
          <w:color w:val="000000"/>
        </w:rPr>
        <w:t xml:space="preserve"> where your member is </w:t>
      </w:r>
      <w:proofErr w:type="spellStart"/>
      <w:r w:rsidRPr="003B0512">
        <w:rPr>
          <w:rFonts w:ascii="Century" w:hAnsi="Century"/>
          <w:color w:val="000000"/>
        </w:rPr>
        <w:t>publically</w:t>
      </w:r>
      <w:proofErr w:type="spellEnd"/>
      <w:r w:rsidRPr="003B0512">
        <w:rPr>
          <w:rFonts w:ascii="Century" w:hAnsi="Century"/>
          <w:color w:val="000000"/>
        </w:rPr>
        <w:t xml:space="preserve"> denying genocide, </w:t>
      </w:r>
      <w:proofErr w:type="gramStart"/>
      <w:r w:rsidRPr="003B0512">
        <w:rPr>
          <w:rFonts w:ascii="Century" w:hAnsi="Century"/>
          <w:color w:val="000000"/>
        </w:rPr>
        <w:t>Your</w:t>
      </w:r>
      <w:proofErr w:type="gramEnd"/>
      <w:r w:rsidRPr="003B0512">
        <w:rPr>
          <w:rFonts w:ascii="Century" w:hAnsi="Century"/>
          <w:color w:val="000000"/>
        </w:rPr>
        <w:t xml:space="preserve"> institution did not distance itself from him. Your institution produced a void and disturbing document in such a delicate and serious crime as genocide. </w:t>
      </w:r>
    </w:p>
    <w:p w14:paraId="38DE764D" w14:textId="77777777" w:rsidR="003B0512" w:rsidRPr="003B0512" w:rsidRDefault="003B0512" w:rsidP="003B0512">
      <w:pPr>
        <w:rPr>
          <w:rFonts w:ascii="Century" w:hAnsi="Century"/>
          <w:color w:val="000000"/>
        </w:rPr>
      </w:pPr>
    </w:p>
    <w:p w14:paraId="496D3945" w14:textId="77777777" w:rsidR="003B0512" w:rsidRPr="003B0512" w:rsidRDefault="003B0512" w:rsidP="003B0512">
      <w:pPr>
        <w:rPr>
          <w:rFonts w:ascii="Century" w:hAnsi="Century"/>
          <w:color w:val="000000"/>
        </w:rPr>
      </w:pPr>
      <w:r w:rsidRPr="003B0512">
        <w:rPr>
          <w:rFonts w:ascii="Century" w:hAnsi="Century"/>
          <w:color w:val="000000"/>
        </w:rPr>
        <w:t>We are writing to you from Canada. Thousands of Canadians and many more other allies gave their lives in WW2 to civilize your country and stop the genocide your ancestors were committing.</w:t>
      </w:r>
    </w:p>
    <w:p w14:paraId="7E3AE8F9" w14:textId="77777777" w:rsidR="003B0512" w:rsidRPr="003B0512" w:rsidRDefault="003B0512" w:rsidP="003B0512">
      <w:pPr>
        <w:rPr>
          <w:rFonts w:ascii="Century" w:hAnsi="Century"/>
          <w:color w:val="000000"/>
        </w:rPr>
      </w:pPr>
      <w:r w:rsidRPr="003B0512">
        <w:rPr>
          <w:rFonts w:ascii="Century" w:hAnsi="Century"/>
          <w:color w:val="000000"/>
        </w:rPr>
        <w:t>Austria is a post-genocidal society and dealing with its past is not easy, therefore, it is important to respect the effort other countries made for you and to answer in a civilized manner: with a proper salutation at the beginning of the letter and a proper greeting on the end of the letter (with the address in the corner). </w:t>
      </w:r>
    </w:p>
    <w:p w14:paraId="3508A1A7" w14:textId="77777777" w:rsidR="003B0512" w:rsidRPr="003B0512" w:rsidRDefault="003B0512" w:rsidP="003B0512">
      <w:pPr>
        <w:rPr>
          <w:rFonts w:ascii="Century" w:hAnsi="Century"/>
          <w:color w:val="000000"/>
        </w:rPr>
      </w:pPr>
      <w:r w:rsidRPr="003B0512">
        <w:rPr>
          <w:rFonts w:ascii="Century" w:hAnsi="Century"/>
          <w:color w:val="000000"/>
        </w:rPr>
        <w:t>We are keen to obtain the answers to our questions from our previous letter in order to determine if your institution is structurally racist. </w:t>
      </w:r>
    </w:p>
    <w:p w14:paraId="272E4DA0" w14:textId="77777777" w:rsidR="003B0512" w:rsidRPr="003B0512" w:rsidRDefault="003B0512" w:rsidP="003B0512">
      <w:pPr>
        <w:rPr>
          <w:rFonts w:ascii="Century" w:hAnsi="Century"/>
          <w:color w:val="000000"/>
        </w:rPr>
      </w:pPr>
    </w:p>
    <w:p w14:paraId="3664B151" w14:textId="77777777" w:rsidR="003B0512" w:rsidRPr="003B0512" w:rsidRDefault="003B0512" w:rsidP="003B0512">
      <w:pPr>
        <w:rPr>
          <w:rFonts w:ascii="Century" w:hAnsi="Century"/>
          <w:color w:val="000000"/>
        </w:rPr>
      </w:pPr>
      <w:r w:rsidRPr="003B0512">
        <w:rPr>
          <w:rFonts w:ascii="Century" w:hAnsi="Century"/>
          <w:color w:val="000000"/>
        </w:rPr>
        <w:t>Best Regards,</w:t>
      </w:r>
    </w:p>
    <w:p w14:paraId="4FF3411F" w14:textId="77777777" w:rsidR="003B0512" w:rsidRPr="003B0512" w:rsidRDefault="003B0512" w:rsidP="003B0512">
      <w:pPr>
        <w:rPr>
          <w:rFonts w:ascii="Century" w:hAnsi="Century"/>
          <w:color w:val="000000"/>
        </w:rPr>
      </w:pPr>
    </w:p>
    <w:p w14:paraId="19F22154" w14:textId="227EBFA7" w:rsidR="002E7E70" w:rsidRPr="003B0512" w:rsidRDefault="002E7E70" w:rsidP="002E7E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ppleSystemUIFont"/>
        </w:rPr>
      </w:pPr>
      <w:r w:rsidRPr="003B0512">
        <w:rPr>
          <w:rFonts w:ascii="Century" w:hAnsi="Century" w:cs="AppleSystemUIFont"/>
        </w:rPr>
        <w:lastRenderedPageBreak/>
        <w:t xml:space="preserve">Dr. Emir </w:t>
      </w:r>
      <w:proofErr w:type="spellStart"/>
      <w:r w:rsidRPr="003B0512">
        <w:rPr>
          <w:rFonts w:ascii="Century" w:hAnsi="Century" w:cs="AppleSystemUIFont"/>
        </w:rPr>
        <w:t>Ramić</w:t>
      </w:r>
      <w:proofErr w:type="spellEnd"/>
    </w:p>
    <w:p w14:paraId="39B77F2D" w14:textId="77777777" w:rsidR="002E7E70" w:rsidRPr="003B0512" w:rsidRDefault="002E7E70" w:rsidP="002E7E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cs="AppleSystemUIFont"/>
        </w:rPr>
      </w:pPr>
      <w:r w:rsidRPr="003B0512">
        <w:rPr>
          <w:rFonts w:ascii="Century" w:hAnsi="Century" w:cs="AppleSystemUIFont"/>
        </w:rPr>
        <w:t>Chairman of the institute for research of Genocide Canada</w:t>
      </w:r>
    </w:p>
    <w:p w14:paraId="139F9B10" w14:textId="5C5A8571" w:rsidR="002E7E70" w:rsidRDefault="00310C21" w:rsidP="002E7E7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w:hAnsi="Century"/>
        </w:rPr>
      </w:pPr>
      <w:hyperlink r:id="rId13" w:history="1">
        <w:r w:rsidR="002E7E70" w:rsidRPr="003B0512">
          <w:rPr>
            <w:rFonts w:ascii="Century" w:hAnsi="Century" w:cs="AppleSystemUIFont"/>
            <w:color w:val="DCA10D"/>
            <w:u w:val="single" w:color="DCA10D"/>
          </w:rPr>
          <w:t>info@instituteforgenocide.org</w:t>
        </w:r>
      </w:hyperlink>
    </w:p>
    <w:p w14:paraId="1D886CA8" w14:textId="14AAA581" w:rsidR="003B0512" w:rsidRDefault="003B0512" w:rsidP="003B0512">
      <w:pPr>
        <w:rPr>
          <w:rFonts w:ascii="Century" w:hAnsi="Century"/>
          <w:color w:val="000000"/>
        </w:rPr>
      </w:pPr>
      <w:proofErr w:type="spellStart"/>
      <w:r w:rsidRPr="003B0512">
        <w:rPr>
          <w:rFonts w:ascii="Century" w:hAnsi="Century"/>
          <w:color w:val="000000"/>
        </w:rPr>
        <w:t>Esad</w:t>
      </w:r>
      <w:proofErr w:type="spellEnd"/>
      <w:r w:rsidRPr="003B0512">
        <w:rPr>
          <w:rFonts w:ascii="Century" w:hAnsi="Century"/>
          <w:color w:val="000000"/>
        </w:rPr>
        <w:t xml:space="preserve"> </w:t>
      </w:r>
      <w:proofErr w:type="spellStart"/>
      <w:r w:rsidRPr="003B0512">
        <w:rPr>
          <w:rFonts w:ascii="Century" w:hAnsi="Century"/>
          <w:color w:val="000000"/>
        </w:rPr>
        <w:t>Sirbegovic</w:t>
      </w:r>
      <w:proofErr w:type="spellEnd"/>
    </w:p>
    <w:p w14:paraId="0701588F" w14:textId="77777777" w:rsidR="003B0512" w:rsidRPr="003B0512" w:rsidRDefault="003B0512" w:rsidP="003B0512">
      <w:pPr>
        <w:rPr>
          <w:rFonts w:ascii="Century" w:hAnsi="Century"/>
          <w:color w:val="000000"/>
        </w:rPr>
      </w:pPr>
      <w:r w:rsidRPr="003B0512">
        <w:rPr>
          <w:rFonts w:ascii="Century" w:hAnsi="Century"/>
          <w:color w:val="000000"/>
        </w:rPr>
        <w:t xml:space="preserve">Director </w:t>
      </w:r>
      <w:r>
        <w:rPr>
          <w:rFonts w:ascii="Century" w:hAnsi="Century"/>
          <w:color w:val="000000"/>
        </w:rPr>
        <w:t xml:space="preserve">International Expert Team of the institute for research of Genocide Canada for </w:t>
      </w:r>
      <w:r w:rsidRPr="003B0512">
        <w:rPr>
          <w:rFonts w:ascii="Century" w:hAnsi="Century"/>
          <w:color w:val="000000"/>
        </w:rPr>
        <w:t>(Germany, Austria, Switzerland)</w:t>
      </w:r>
    </w:p>
    <w:p w14:paraId="3E5B5CE4" w14:textId="77777777" w:rsidR="002E7E70" w:rsidRPr="002E7E70" w:rsidRDefault="002E7E70">
      <w:pPr>
        <w:pStyle w:val="BodyA"/>
        <w:shd w:val="clear" w:color="auto" w:fill="FFFFFF"/>
        <w:spacing w:after="90" w:line="360" w:lineRule="auto"/>
        <w:jc w:val="left"/>
        <w:rPr>
          <w:rFonts w:ascii="Century" w:hAnsi="Century"/>
          <w:sz w:val="24"/>
          <w:szCs w:val="24"/>
        </w:rPr>
      </w:pPr>
    </w:p>
    <w:sectPr w:rsidR="002E7E70" w:rsidRPr="002E7E70">
      <w:headerReference w:type="default" r:id="rId14"/>
      <w:footerReference w:type="default" r:id="rId15"/>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E7CBE" w14:textId="77777777" w:rsidR="00310C21" w:rsidRDefault="00310C21">
      <w:r>
        <w:separator/>
      </w:r>
    </w:p>
  </w:endnote>
  <w:endnote w:type="continuationSeparator" w:id="0">
    <w:p w14:paraId="5F7D320F" w14:textId="77777777" w:rsidR="00310C21" w:rsidRDefault="0031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80AB" w14:textId="77777777" w:rsidR="00CD070D" w:rsidRDefault="00BE2FBF">
    <w:pPr>
      <w:pStyle w:val="Header"/>
      <w:tabs>
        <w:tab w:val="clear" w:pos="9360"/>
        <w:tab w:val="right" w:pos="9340"/>
      </w:tabs>
    </w:pPr>
    <w:r>
      <w:rPr>
        <w:rFonts w:ascii="Times New Roman" w:hAnsi="Times New Roman"/>
        <w:b/>
        <w:bCs/>
        <w:sz w:val="20"/>
        <w:szCs w:val="20"/>
      </w:rPr>
      <w:t>INSTITUTE FOR THE RESEARCH OF GENOCIDE CANADA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E4B3" w14:textId="77777777" w:rsidR="00310C21" w:rsidRDefault="00310C21">
      <w:r>
        <w:separator/>
      </w:r>
    </w:p>
  </w:footnote>
  <w:footnote w:type="continuationSeparator" w:id="0">
    <w:p w14:paraId="61CEC9FE" w14:textId="77777777" w:rsidR="00310C21" w:rsidRDefault="0031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4CAA" w14:textId="77777777" w:rsidR="00CD070D" w:rsidRDefault="00BE2FBF">
    <w:pPr>
      <w:pStyle w:val="Header"/>
      <w:tabs>
        <w:tab w:val="clear" w:pos="9360"/>
        <w:tab w:val="left" w:pos="8475"/>
        <w:tab w:val="right" w:pos="9340"/>
      </w:tabs>
      <w:jc w:val="left"/>
    </w:pPr>
    <w:r>
      <w:rPr>
        <w:noProof/>
      </w:rPr>
      <mc:AlternateContent>
        <mc:Choice Requires="wps">
          <w:drawing>
            <wp:anchor distT="152400" distB="152400" distL="152400" distR="152400" simplePos="0" relativeHeight="251658240" behindDoc="1" locked="0" layoutInCell="1" allowOverlap="1" wp14:anchorId="1503E3CB" wp14:editId="5146ACED">
              <wp:simplePos x="0" y="0"/>
              <wp:positionH relativeFrom="page">
                <wp:posOffset>0</wp:posOffset>
              </wp:positionH>
              <wp:positionV relativeFrom="page">
                <wp:posOffset>0</wp:posOffset>
              </wp:positionV>
              <wp:extent cx="7772400" cy="10058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rFonts w:ascii="Constantia" w:eastAsia="Constantia" w:hAnsi="Constantia" w:cs="Constantia"/>
        <w:sz w:val="18"/>
        <w:szCs w:val="18"/>
        <w:lang w:val="de-DE"/>
      </w:rPr>
      <w:tab/>
    </w:r>
    <w:r>
      <w:rPr>
        <w:rFonts w:ascii="Constantia" w:eastAsia="Constantia" w:hAnsi="Constantia" w:cs="Constantia"/>
        <w:noProof/>
        <w:sz w:val="18"/>
        <w:szCs w:val="18"/>
      </w:rPr>
      <w:drawing>
        <wp:inline distT="0" distB="0" distL="0" distR="0" wp14:anchorId="1F64D332" wp14:editId="7A06E97F">
          <wp:extent cx="3429000" cy="123825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3429000" cy="1238250"/>
                  </a:xfrm>
                  <a:prstGeom prst="rect">
                    <a:avLst/>
                  </a:prstGeom>
                  <a:ln w="12700" cap="flat">
                    <a:noFill/>
                    <a:miter lim="400000"/>
                  </a:ln>
                  <a:effectLst/>
                </pic:spPr>
              </pic:pic>
            </a:graphicData>
          </a:graphic>
        </wp:inline>
      </w:drawing>
    </w:r>
    <w:r>
      <w:rPr>
        <w:rFonts w:ascii="Constantia" w:eastAsia="Constantia" w:hAnsi="Constantia" w:cs="Constant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70D"/>
    <w:rsid w:val="001A6166"/>
    <w:rsid w:val="002E7E70"/>
    <w:rsid w:val="00310C21"/>
    <w:rsid w:val="003B0512"/>
    <w:rsid w:val="0056513F"/>
    <w:rsid w:val="00BE2FBF"/>
    <w:rsid w:val="00CD0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64CB1C"/>
  <w15:docId w15:val="{7277A837-4A89-C14D-8848-2549797C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jc w:val="center"/>
    </w:pPr>
    <w:rPr>
      <w:rFonts w:ascii="Calibri" w:hAnsi="Calibri" w:cs="Arial Unicode MS"/>
      <w:color w:val="000000"/>
      <w:sz w:val="22"/>
      <w:szCs w:val="22"/>
      <w:u w:color="000000"/>
      <w:lang w:val="en-US"/>
    </w:rPr>
  </w:style>
  <w:style w:type="paragraph" w:customStyle="1" w:styleId="BodyA">
    <w:name w:val="Body A"/>
    <w:pPr>
      <w:jc w:val="center"/>
    </w:pPr>
    <w:rPr>
      <w:rFonts w:ascii="Calibri" w:hAnsi="Calibri" w:cs="Arial Unicode MS"/>
      <w:color w:val="000000"/>
      <w:sz w:val="22"/>
      <w:szCs w:val="22"/>
      <w:u w:color="000000"/>
      <w:lang w:val="en-US"/>
    </w:rPr>
  </w:style>
  <w:style w:type="paragraph" w:styleId="NormalWeb">
    <w:name w:val="Normal (Web)"/>
    <w:basedOn w:val="Normal"/>
    <w:uiPriority w:val="99"/>
    <w:semiHidden/>
    <w:unhideWhenUsed/>
    <w:rsid w:val="002E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character" w:customStyle="1" w:styleId="apple-converted-space">
    <w:name w:val="apple-converted-space"/>
    <w:basedOn w:val="DefaultParagraphFont"/>
    <w:rsid w:val="003B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013064">
      <w:bodyDiv w:val="1"/>
      <w:marLeft w:val="0"/>
      <w:marRight w:val="0"/>
      <w:marTop w:val="0"/>
      <w:marBottom w:val="0"/>
      <w:divBdr>
        <w:top w:val="none" w:sz="0" w:space="0" w:color="auto"/>
        <w:left w:val="none" w:sz="0" w:space="0" w:color="auto"/>
        <w:bottom w:val="none" w:sz="0" w:space="0" w:color="auto"/>
        <w:right w:val="none" w:sz="0" w:space="0" w:color="auto"/>
      </w:divBdr>
      <w:divsChild>
        <w:div w:id="1475483174">
          <w:marLeft w:val="0"/>
          <w:marRight w:val="0"/>
          <w:marTop w:val="0"/>
          <w:marBottom w:val="0"/>
          <w:divBdr>
            <w:top w:val="none" w:sz="0" w:space="0" w:color="auto"/>
            <w:left w:val="none" w:sz="0" w:space="0" w:color="auto"/>
            <w:bottom w:val="none" w:sz="0" w:space="0" w:color="auto"/>
            <w:right w:val="none" w:sz="0" w:space="0" w:color="auto"/>
          </w:divBdr>
          <w:divsChild>
            <w:div w:id="1040739904">
              <w:marLeft w:val="0"/>
              <w:marRight w:val="0"/>
              <w:marTop w:val="0"/>
              <w:marBottom w:val="0"/>
              <w:divBdr>
                <w:top w:val="none" w:sz="0" w:space="0" w:color="auto"/>
                <w:left w:val="none" w:sz="0" w:space="0" w:color="auto"/>
                <w:bottom w:val="none" w:sz="0" w:space="0" w:color="auto"/>
                <w:right w:val="none" w:sz="0" w:space="0" w:color="auto"/>
              </w:divBdr>
            </w:div>
            <w:div w:id="743842026">
              <w:marLeft w:val="0"/>
              <w:marRight w:val="0"/>
              <w:marTop w:val="0"/>
              <w:marBottom w:val="0"/>
              <w:divBdr>
                <w:top w:val="none" w:sz="0" w:space="0" w:color="auto"/>
                <w:left w:val="none" w:sz="0" w:space="0" w:color="auto"/>
                <w:bottom w:val="none" w:sz="0" w:space="0" w:color="auto"/>
                <w:right w:val="none" w:sz="0" w:space="0" w:color="auto"/>
              </w:divBdr>
            </w:div>
            <w:div w:id="1145468072">
              <w:marLeft w:val="0"/>
              <w:marRight w:val="0"/>
              <w:marTop w:val="0"/>
              <w:marBottom w:val="0"/>
              <w:divBdr>
                <w:top w:val="none" w:sz="0" w:space="0" w:color="auto"/>
                <w:left w:val="none" w:sz="0" w:space="0" w:color="auto"/>
                <w:bottom w:val="none" w:sz="0" w:space="0" w:color="auto"/>
                <w:right w:val="none" w:sz="0" w:space="0" w:color="auto"/>
              </w:divBdr>
            </w:div>
            <w:div w:id="2031376594">
              <w:marLeft w:val="0"/>
              <w:marRight w:val="0"/>
              <w:marTop w:val="0"/>
              <w:marBottom w:val="0"/>
              <w:divBdr>
                <w:top w:val="none" w:sz="0" w:space="0" w:color="auto"/>
                <w:left w:val="none" w:sz="0" w:space="0" w:color="auto"/>
                <w:bottom w:val="none" w:sz="0" w:space="0" w:color="auto"/>
                <w:right w:val="none" w:sz="0" w:space="0" w:color="auto"/>
              </w:divBdr>
            </w:div>
            <w:div w:id="379745547">
              <w:marLeft w:val="0"/>
              <w:marRight w:val="0"/>
              <w:marTop w:val="0"/>
              <w:marBottom w:val="0"/>
              <w:divBdr>
                <w:top w:val="none" w:sz="0" w:space="0" w:color="auto"/>
                <w:left w:val="none" w:sz="0" w:space="0" w:color="auto"/>
                <w:bottom w:val="none" w:sz="0" w:space="0" w:color="auto"/>
                <w:right w:val="none" w:sz="0" w:space="0" w:color="auto"/>
              </w:divBdr>
            </w:div>
            <w:div w:id="1628782846">
              <w:marLeft w:val="0"/>
              <w:marRight w:val="0"/>
              <w:marTop w:val="0"/>
              <w:marBottom w:val="0"/>
              <w:divBdr>
                <w:top w:val="none" w:sz="0" w:space="0" w:color="auto"/>
                <w:left w:val="none" w:sz="0" w:space="0" w:color="auto"/>
                <w:bottom w:val="none" w:sz="0" w:space="0" w:color="auto"/>
                <w:right w:val="none" w:sz="0" w:space="0" w:color="auto"/>
              </w:divBdr>
            </w:div>
            <w:div w:id="1994865912">
              <w:marLeft w:val="0"/>
              <w:marRight w:val="0"/>
              <w:marTop w:val="0"/>
              <w:marBottom w:val="0"/>
              <w:divBdr>
                <w:top w:val="none" w:sz="0" w:space="0" w:color="auto"/>
                <w:left w:val="none" w:sz="0" w:space="0" w:color="auto"/>
                <w:bottom w:val="none" w:sz="0" w:space="0" w:color="auto"/>
                <w:right w:val="none" w:sz="0" w:space="0" w:color="auto"/>
              </w:divBdr>
            </w:div>
            <w:div w:id="241373387">
              <w:marLeft w:val="0"/>
              <w:marRight w:val="0"/>
              <w:marTop w:val="0"/>
              <w:marBottom w:val="0"/>
              <w:divBdr>
                <w:top w:val="none" w:sz="0" w:space="0" w:color="auto"/>
                <w:left w:val="none" w:sz="0" w:space="0" w:color="auto"/>
                <w:bottom w:val="none" w:sz="0" w:space="0" w:color="auto"/>
                <w:right w:val="none" w:sz="0" w:space="0" w:color="auto"/>
              </w:divBdr>
            </w:div>
            <w:div w:id="957877145">
              <w:marLeft w:val="0"/>
              <w:marRight w:val="0"/>
              <w:marTop w:val="0"/>
              <w:marBottom w:val="0"/>
              <w:divBdr>
                <w:top w:val="none" w:sz="0" w:space="0" w:color="auto"/>
                <w:left w:val="none" w:sz="0" w:space="0" w:color="auto"/>
                <w:bottom w:val="none" w:sz="0" w:space="0" w:color="auto"/>
                <w:right w:val="none" w:sz="0" w:space="0" w:color="auto"/>
              </w:divBdr>
            </w:div>
            <w:div w:id="2123769143">
              <w:marLeft w:val="0"/>
              <w:marRight w:val="0"/>
              <w:marTop w:val="0"/>
              <w:marBottom w:val="0"/>
              <w:divBdr>
                <w:top w:val="none" w:sz="0" w:space="0" w:color="auto"/>
                <w:left w:val="none" w:sz="0" w:space="0" w:color="auto"/>
                <w:bottom w:val="none" w:sz="0" w:space="0" w:color="auto"/>
                <w:right w:val="none" w:sz="0" w:space="0" w:color="auto"/>
              </w:divBdr>
            </w:div>
            <w:div w:id="1051156592">
              <w:marLeft w:val="0"/>
              <w:marRight w:val="0"/>
              <w:marTop w:val="0"/>
              <w:marBottom w:val="0"/>
              <w:divBdr>
                <w:top w:val="none" w:sz="0" w:space="0" w:color="auto"/>
                <w:left w:val="none" w:sz="0" w:space="0" w:color="auto"/>
                <w:bottom w:val="none" w:sz="0" w:space="0" w:color="auto"/>
                <w:right w:val="none" w:sz="0" w:space="0" w:color="auto"/>
              </w:divBdr>
            </w:div>
            <w:div w:id="1384409902">
              <w:marLeft w:val="0"/>
              <w:marRight w:val="0"/>
              <w:marTop w:val="0"/>
              <w:marBottom w:val="0"/>
              <w:divBdr>
                <w:top w:val="none" w:sz="0" w:space="0" w:color="auto"/>
                <w:left w:val="none" w:sz="0" w:space="0" w:color="auto"/>
                <w:bottom w:val="none" w:sz="0" w:space="0" w:color="auto"/>
                <w:right w:val="none" w:sz="0" w:space="0" w:color="auto"/>
              </w:divBdr>
            </w:div>
            <w:div w:id="1992101509">
              <w:marLeft w:val="0"/>
              <w:marRight w:val="0"/>
              <w:marTop w:val="0"/>
              <w:marBottom w:val="0"/>
              <w:divBdr>
                <w:top w:val="none" w:sz="0" w:space="0" w:color="auto"/>
                <w:left w:val="none" w:sz="0" w:space="0" w:color="auto"/>
                <w:bottom w:val="none" w:sz="0" w:space="0" w:color="auto"/>
                <w:right w:val="none" w:sz="0" w:space="0" w:color="auto"/>
              </w:divBdr>
            </w:div>
            <w:div w:id="171143086">
              <w:marLeft w:val="0"/>
              <w:marRight w:val="0"/>
              <w:marTop w:val="0"/>
              <w:marBottom w:val="0"/>
              <w:divBdr>
                <w:top w:val="none" w:sz="0" w:space="0" w:color="auto"/>
                <w:left w:val="none" w:sz="0" w:space="0" w:color="auto"/>
                <w:bottom w:val="none" w:sz="0" w:space="0" w:color="auto"/>
                <w:right w:val="none" w:sz="0" w:space="0" w:color="auto"/>
              </w:divBdr>
            </w:div>
            <w:div w:id="1158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7426">
      <w:bodyDiv w:val="1"/>
      <w:marLeft w:val="0"/>
      <w:marRight w:val="0"/>
      <w:marTop w:val="0"/>
      <w:marBottom w:val="0"/>
      <w:divBdr>
        <w:top w:val="none" w:sz="0" w:space="0" w:color="auto"/>
        <w:left w:val="none" w:sz="0" w:space="0" w:color="auto"/>
        <w:bottom w:val="none" w:sz="0" w:space="0" w:color="auto"/>
        <w:right w:val="none" w:sz="0" w:space="0" w:color="auto"/>
      </w:divBdr>
      <w:divsChild>
        <w:div w:id="886839577">
          <w:marLeft w:val="0"/>
          <w:marRight w:val="0"/>
          <w:marTop w:val="0"/>
          <w:marBottom w:val="0"/>
          <w:divBdr>
            <w:top w:val="none" w:sz="0" w:space="0" w:color="auto"/>
            <w:left w:val="none" w:sz="0" w:space="0" w:color="auto"/>
            <w:bottom w:val="none" w:sz="0" w:space="0" w:color="auto"/>
            <w:right w:val="none" w:sz="0" w:space="0" w:color="auto"/>
          </w:divBdr>
        </w:div>
        <w:div w:id="775097357">
          <w:marLeft w:val="0"/>
          <w:marRight w:val="0"/>
          <w:marTop w:val="0"/>
          <w:marBottom w:val="0"/>
          <w:divBdr>
            <w:top w:val="none" w:sz="0" w:space="0" w:color="auto"/>
            <w:left w:val="none" w:sz="0" w:space="0" w:color="auto"/>
            <w:bottom w:val="none" w:sz="0" w:space="0" w:color="auto"/>
            <w:right w:val="none" w:sz="0" w:space="0" w:color="auto"/>
          </w:divBdr>
          <w:divsChild>
            <w:div w:id="1460566858">
              <w:marLeft w:val="0"/>
              <w:marRight w:val="0"/>
              <w:marTop w:val="0"/>
              <w:marBottom w:val="0"/>
              <w:divBdr>
                <w:top w:val="none" w:sz="0" w:space="0" w:color="auto"/>
                <w:left w:val="none" w:sz="0" w:space="0" w:color="auto"/>
                <w:bottom w:val="none" w:sz="0" w:space="0" w:color="auto"/>
                <w:right w:val="none" w:sz="0" w:space="0" w:color="auto"/>
              </w:divBdr>
            </w:div>
            <w:div w:id="1649745172">
              <w:marLeft w:val="0"/>
              <w:marRight w:val="0"/>
              <w:marTop w:val="0"/>
              <w:marBottom w:val="0"/>
              <w:divBdr>
                <w:top w:val="none" w:sz="0" w:space="0" w:color="auto"/>
                <w:left w:val="none" w:sz="0" w:space="0" w:color="auto"/>
                <w:bottom w:val="none" w:sz="0" w:space="0" w:color="auto"/>
                <w:right w:val="none" w:sz="0" w:space="0" w:color="auto"/>
              </w:divBdr>
            </w:div>
            <w:div w:id="5222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rstandard.at/story/1216918071513/verbrechen-mit-zweierlei-mass-gemessen" TargetMode="External"/><Relationship Id="rId13" Type="http://schemas.openxmlformats.org/officeDocument/2006/relationships/hyperlink" Target="mailto:info@instituteforgenocide.org" TargetMode="External"/><Relationship Id="rId3" Type="http://schemas.openxmlformats.org/officeDocument/2006/relationships/webSettings" Target="webSettings.xml"/><Relationship Id="rId7" Type="http://schemas.openxmlformats.org/officeDocument/2006/relationships/hyperlink" Target="http://instituteforgenocide.org/en/wp-content/uploads/2022/03/Statement-Srebrenica-UoV_EN-pdf-724x1024-1.jpg" TargetMode="External"/><Relationship Id="rId12" Type="http://schemas.openxmlformats.org/officeDocument/2006/relationships/hyperlink" Target="http://instituteforgenocide.org/en/wp-content/uploads/2022/02/ViennaUniversity-1536x864.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stituteforgenocide.org/igc-viena-university-letter/" TargetMode="External"/><Relationship Id="rId11" Type="http://schemas.openxmlformats.org/officeDocument/2006/relationships/hyperlink" Target="https://medienportal.univie.ac.at/uniview/uni-intern/detailansicht/artikel/preise-und-auszeichnungen-im-august-201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medienportal.univie.ac.at/uniview/wissenschaft-gesellschaft/detailansicht/artikel/buchtipp-des-monats-von-walter-manoschek/" TargetMode="External"/><Relationship Id="rId4" Type="http://schemas.openxmlformats.org/officeDocument/2006/relationships/footnotes" Target="footnotes.xml"/><Relationship Id="rId9" Type="http://schemas.openxmlformats.org/officeDocument/2006/relationships/hyperlink" Target="https://medienportal.univie.ac.at/uniview/wissenschaft-gesellschaft/detailansicht/artikel/im-gespraech-regisseur-und-politikwissenschafter-walter-manoschek/?no_cache=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2021-10-18T20:16:00Z</dcterms:created>
  <dcterms:modified xsi:type="dcterms:W3CDTF">2022-05-21T00:01:00Z</dcterms:modified>
</cp:coreProperties>
</file>