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28. 10. 2022.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The Right Honourable Justin Trudeau, P.C., M.P.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Prime Minister of Canada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80 Wellington Street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Ottawa, ON, K1A 0A2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tovani premijer Kanade Justine Trudeau,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Negiranje genocida u Srebrenici predstavlja raspirivanje mr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nje, a mr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nji nema mjesta u Kanadi. Mi smo duboko zabrinuti zbog mogu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 xml:space="preserve">e projekcije filma Borisa Malagurskog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Republika Srpska: Borba za slobodu</w:t>
      </w:r>
      <w:r>
        <w:rPr>
          <w:rFonts w:ascii="Times New Roman" w:hAnsi="Times New Roman" w:hint="default"/>
          <w:rtl w:val="0"/>
          <w:lang w:val="de-DE"/>
        </w:rPr>
        <w:t xml:space="preserve">“ </w:t>
      </w:r>
      <w:r>
        <w:rPr>
          <w:rFonts w:ascii="Times New Roman" w:hAnsi="Times New Roman"/>
          <w:rtl w:val="0"/>
        </w:rPr>
        <w:t>u Kanadi. Film namjerno podsti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 mr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nju negiraju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genocid u Srebrenici 1995. godine i kao takav je u suprotnosti sa kanadskim krivi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nim zakonom,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lan 319(1) i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lan 319(2). Aktivnosti koje veli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aju genocid i ratne zlo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ine su tako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 xml:space="preserve">er u suprotnosti sa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lanom 318 kanadskog krivi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nog zakona. Sloboda govora u Kanadi nije apsolutna i ima svoja ograni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enja.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Gospodin Malagurski je biv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 urednik ruskog propagandnog portala "Russia Today." Srpsko-kanadski filmski producent je javno izrazio namjeru da produ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 turneju filma van Evrope. Od vas 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imo uvjeravanje da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 xml:space="preserve">ete poduzeti sve mjere kako bi se njegovo eventualno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irenje mr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nje zaustavilo u Kanadi. Postoje dvije osnove po kojima smatramo da je potrebna osuda ovog filma od strane kanadskih predstavnika.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Prvo, trejler filma, koji je objavljen u javnosti, veli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a osnivanje entiteta Republike Srpske (RS) u ratu u BiH 1992-1995 kao borbu protiv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ropstva</w:t>
      </w:r>
      <w:r>
        <w:rPr>
          <w:rFonts w:ascii="Times New Roman" w:hAnsi="Times New Roman" w:hint="default"/>
          <w:rtl w:val="0"/>
          <w:lang w:val="de-DE"/>
        </w:rPr>
        <w:t xml:space="preserve">“ 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borbu za slobodu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. Ovo je nastavak dugogodi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nje relativizacije i njegiranja ratnih zlo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ina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injenjih u ime entiteta RS, uklju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i genocid u Srebrenici za koji je Me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unarodni krivi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ni sud za biv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u Jugoslaviju (MKSJ) utvrdio da ga je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inila vojska entiteta RS po nalogu Radovana Karad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a i generala Ratka Mladi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  <w:lang w:val="it-IT"/>
        </w:rPr>
        <w:t>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Drugo, Kanada ima poseban dugogodi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nji odnos sa 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avom BiH. O tome svjedo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 zna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ajna i aktivna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ka dijaspora u Kanadi, koja i dalje doprinosi kanadskom Kulturnom mozaiku, kao i stalna diplomatska saradnja Kanade i BiH. Kroz pote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ko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 poslijeratne izgradnje mira,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njaci su se mogli osloniti na Kanadu, koja kontinuirano odaje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n-US"/>
        </w:rPr>
        <w:t xml:space="preserve">ast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rtvama genocida i brani istinu od revizionizma. Ako bi gospodin Malagurski stekao utisak da je njegov film dobrodo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ao u Kanadu, vjerujemo da bi to bilo u suprotnosti sa temeljima kanadsko-bosanskohercegova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kog odnosa koga Kanadski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njaci cijene.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Ne zaboravimo da je u ratu u BiH (1992-1995) ubijeno preko 100.000 gra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ana BiH. Na teritoriji na koju pola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u pravo vlasti entiteta RS srpske snage su osnovale koncentracione logore poput Manja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e, Omarske i Trnopolja, u kojima su hiljade nesrpskih civila zato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ene, mu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ene i ubijene. Kulminacija ove genocidne kampanje bila su masovna ubistva u srebreni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kom genocidu u julu 1995. Film Borisa Malagurskog revidira ovu bolnu historiju kroz pogre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no tuma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enje genocidnih zlo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ina kao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borbe za slobodu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</w:rPr>
        <w:t>. Na taj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da-DK"/>
        </w:rPr>
        <w:t xml:space="preserve">in, film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iri mr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nju plasiranjem la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 u kojima se smanjuje te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ina srpskih ratnih zlo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ina, uklju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i genocid u Srebrenici. Budu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da je Kanada nedavno poduzela korak da prizna genocid nad starosjediocima Kanade, te da je kroz njihovu borbu pokazala podr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ku ukrajinskim Kana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anima,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koj zajednici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irom Kanade potrebna je ista podr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ka javnom osudom ovog filma. Dozvoliti da se ovaj film emituje i prikazuje u Kanadi, bilo bi potpuno neprikladno i u suprotnosti sa kanadskim vrijednostima.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Stoga Institut za istra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ivanje genocida Kanada  i Bosanskohercegova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ka zajednica u Kanadi 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imo da iskoristite sve mogu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 mjere za osudu filma "Republika Srpska: Borba za slobodu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Nema te snage poricanja koja 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 xml:space="preserve">e ikada uspjeti promijeniti 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injenice. Srebrenica je bila i ostala genocid. Genocid u Srebrenici je prvi pravno utvr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eni slu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aj genocida u Evropi; prvo od strane 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unarodnog krivi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nog suda za biv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u Jugoslaviju (ICTY), a potom i od Me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unarodnog suda pravde (ICJ). Smatra se najve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im masovnim ubistvom u Evropi od Drugog svetskog rata.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Predsjedavaju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i sudija UN-a u slu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 xml:space="preserve">aju Srebrenica je bio 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asni izraelsko-ameri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ki sudija Theodor Meron, Jevrej koji je pre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ivio Holokaust. Sudija Meron je 2004. godine odr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ao istorijski govor na Memorijalnom obilje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ju genocida u Srebrenici u Poto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arima. On je u svom obra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anju rekao i sljede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e,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Te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ina genocida ogleda se u strogim zahtjevima koji se moraju zadovoljiti prije no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to se donese osu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a presuda za to krivi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no djelo. [...] Kada se, me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utim, zadovolje ovi uslovi, pravda se ne smije skanjivati da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injeni zlo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 nazove njegovim pravim imenom. Nastoje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eliminirati dio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njaka, snage bosanskih Srba su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inile genocid. Oni su odredili za uni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tenje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etrdeset hiljada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njaka stanovnika Srebrenice, koji su kao grupa predstavljali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njake uop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te. Oni su svim zarobljenim mu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karcima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njacima, i vojnicima i civilima, starim i mladim, oduzeli njihove li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ne stvari i dokumente te ih smi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ljeno i metodi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no ubijali isklju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ivo na osnovu njihove pripadnosti. Snage bosanskih Srba su bile svjesne, kada su se upustile u svoj genocidni poduhvat, da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njacima zlo koje su im nanijele donijeti trajne nevolje. 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albeno vije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e s potpunim uvjerenjem izjavljuje da pravda osu</w:t>
      </w:r>
      <w:r>
        <w:rPr>
          <w:rFonts w:ascii="Times New Roman" w:hAnsi="Times New Roman" w:hint="default"/>
          <w:b w:val="1"/>
          <w:bCs w:val="1"/>
          <w:rtl w:val="0"/>
        </w:rPr>
        <w:t>đ</w:t>
      </w:r>
      <w:r>
        <w:rPr>
          <w:rFonts w:ascii="Times New Roman" w:hAnsi="Times New Roman"/>
          <w:b w:val="1"/>
          <w:bCs w:val="1"/>
          <w:rtl w:val="0"/>
        </w:rPr>
        <w:t>uje, odgovaraju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 xml:space="preserve">im formulacijama, ogromnu i trajnu 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tetu koja je nanesena i pokolj u Srebrenici naziva njegovim pravim imenom: genocid</w:t>
      </w:r>
      <w:r>
        <w:rPr>
          <w:rFonts w:ascii="Times New Roman" w:hAnsi="Times New Roman"/>
          <w:rtl w:val="0"/>
        </w:rPr>
        <w:t xml:space="preserve">. Odgovorni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 xml:space="preserve">e nositi ovu stigmu, i ona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 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iti kao upozorenje za budu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nost svima onima koji pomisle da po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ine takvo gnusno djelo.</w:t>
      </w:r>
      <w:r>
        <w:rPr>
          <w:rFonts w:ascii="Times New Roman" w:hAnsi="Times New Roman" w:hint="default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Kada su srpske snage u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le u opkoljenu Srebrenicu u julu 1995. godine, vi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 od 8.000 nenaoru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anih i izgladnjelih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njaka je postrojeno, strijeljano i ba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eno u masovne grobnice. Prema istra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ivanju koje su objavili Danijel Toljaga i Hasan Nuhanovi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  <w:lang w:val="da-DK"/>
        </w:rPr>
        <w:t>, me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rtvama je i najmanje 499 djece. U septembru 2007. godine, iz masovnih grobnica u Zelenom Jadru ekshumirana su i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"http://instituteforgenocide.org/lista-499-ubijene-djece-u-genocidu-u-srebrenici/"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djeca uzrasta od 7 do 11 godina, koja su bila upucana u glavu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Isto tako ne treba zaboraviti i ranije zlo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ine oko Srebrenice. U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"http://instituteforgenocide.org/en/wp-content/uploads/2020/08/Preludij_za_Genocid_u_Srebrenici.pdf"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 xml:space="preserve"> samo u prva tri mjeseca rata 1992. godine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Fonts w:ascii="Times New Roman" w:hAnsi="Times New Roman"/>
          <w:rtl w:val="0"/>
        </w:rPr>
        <w:t xml:space="preserve"> srpske snage uni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>tile 296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kih sela oko Srebrenice i ubile 3.166 Bo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njaka. Prema rije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ima gospodina Toljage, "Upravo su ovi masakri trebali poslu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iti me</w:t>
      </w:r>
      <w:r>
        <w:rPr>
          <w:rFonts w:ascii="Times New Roman" w:hAnsi="Times New Roman" w:hint="default"/>
          <w:rtl w:val="0"/>
        </w:rPr>
        <w:t>đ</w:t>
      </w:r>
      <w:r>
        <w:rPr>
          <w:rFonts w:ascii="Times New Roman" w:hAnsi="Times New Roman"/>
          <w:rtl w:val="0"/>
        </w:rPr>
        <w:t>unarodnoj zajednici kao upozorenje na prospekt genocida kada je enklava Ujedinjenih nacija pala u ruke snagama bosanskih Srba pod zapovjedni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tvom generala Ratka Mladi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a tri godina kasnije, u julu 1995. .</w:t>
      </w:r>
      <w:r>
        <w:rPr>
          <w:rFonts w:ascii="Times New Roman" w:hAnsi="Times New Roman" w:hint="default"/>
          <w:rtl w:val="0"/>
        </w:rPr>
        <w:t>”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Dr. Emir Rami</w:t>
      </w:r>
      <w:r>
        <w:rPr>
          <w:rFonts w:ascii="Times New Roman" w:hAnsi="Times New Roman" w:hint="default"/>
          <w:rtl w:val="0"/>
        </w:rPr>
        <w:t>ć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Direktor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</w:rPr>
        <w:t>Institut za istra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ivanje genocida Kanada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INSTITUTE FOR THE RESEARCH OF GENOCIDE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475"/>
        <w:tab w:val="right" w:pos="9340"/>
        <w:tab w:val="clear" w:pos="9360"/>
      </w:tabs>
      <w:jc w:val="lef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cs="Constantia" w:hAnsi="Constantia" w:eastAsia="Constantia"/>
        <w:sz w:val="18"/>
        <w:szCs w:val="18"/>
        <w:lang w:val="de-DE"/>
      </w:rPr>
      <w:tab/>
    </w:r>
    <w:r>
      <w:rPr>
        <w:rFonts w:ascii="Constantia" w:cs="Constantia" w:hAnsi="Constantia" w:eastAsia="Constantia"/>
        <w:sz w:val="18"/>
        <w:szCs w:val="18"/>
        <w:lang w:val="en-US"/>
      </w:rPr>
      <w:drawing xmlns:a="http://schemas.openxmlformats.org/drawingml/2006/main"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cs="Constantia" w:hAnsi="Constantia" w:eastAsia="Constantia"/>
        <w:sz w:val="24"/>
        <w:szCs w:val="24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09bff"/>
      <w:u w:val="single" w:color="409bff"/>
      <w14:textFill>
        <w14:solidFill>
          <w14:srgbClr w14:val="419C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