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69D6" w:rsidRPr="00992FE4" w:rsidRDefault="001A69D6" w:rsidP="001A69D6">
      <w:pPr>
        <w:pStyle w:val="BodyA"/>
        <w:shd w:val="clear" w:color="auto" w:fill="FFFFFF"/>
        <w:spacing w:after="90"/>
        <w:jc w:val="left"/>
        <w:rPr>
          <w:b/>
          <w:bCs/>
          <w:sz w:val="32"/>
          <w:szCs w:val="32"/>
        </w:rPr>
      </w:pPr>
      <w:r w:rsidRPr="00992FE4">
        <w:rPr>
          <w:b/>
          <w:bCs/>
          <w:sz w:val="32"/>
          <w:szCs w:val="32"/>
        </w:rPr>
        <w:t>Institute za istraživanje genocida Kanada {IGK}</w:t>
      </w:r>
    </w:p>
    <w:p w:rsidR="00C135EC" w:rsidRPr="009A09F2" w:rsidRDefault="00000000">
      <w:pPr>
        <w:pStyle w:val="BodyA"/>
        <w:shd w:val="clear" w:color="auto" w:fill="FFFFFF"/>
        <w:spacing w:after="90"/>
        <w:jc w:val="left"/>
        <w:rPr>
          <w:b/>
          <w:bCs/>
          <w:sz w:val="32"/>
          <w:szCs w:val="32"/>
        </w:rPr>
      </w:pPr>
      <w:r w:rsidRPr="009A09F2">
        <w:rPr>
          <w:b/>
          <w:bCs/>
          <w:sz w:val="32"/>
          <w:szCs w:val="32"/>
        </w:rPr>
        <w:t>Ideja za osnivanje IGK je proizvod potrebe da se na drugačiji način počne promišljati kultura pamćenja.</w:t>
      </w:r>
    </w:p>
    <w:p w:rsidR="00C135EC" w:rsidRPr="009A09F2" w:rsidRDefault="00000000">
      <w:pPr>
        <w:pStyle w:val="BodyA"/>
        <w:shd w:val="clear" w:color="auto" w:fill="FFFFFF"/>
        <w:spacing w:after="90"/>
        <w:jc w:val="left"/>
        <w:rPr>
          <w:sz w:val="32"/>
          <w:szCs w:val="32"/>
        </w:rPr>
      </w:pPr>
      <w:r w:rsidRPr="009A09F2">
        <w:rPr>
          <w:sz w:val="32"/>
          <w:szCs w:val="32"/>
        </w:rPr>
        <w:t> </w:t>
      </w:r>
    </w:p>
    <w:p w:rsidR="00C135EC" w:rsidRPr="009A09F2" w:rsidRDefault="00000000">
      <w:pPr>
        <w:pStyle w:val="BodyA"/>
        <w:shd w:val="clear" w:color="auto" w:fill="FFFFFF"/>
        <w:spacing w:after="90"/>
        <w:jc w:val="left"/>
        <w:rPr>
          <w:sz w:val="32"/>
          <w:szCs w:val="32"/>
        </w:rPr>
      </w:pPr>
      <w:r w:rsidRPr="009A09F2">
        <w:rPr>
          <w:sz w:val="32"/>
          <w:szCs w:val="32"/>
        </w:rPr>
        <w:t>Istražujući genocid IGK kao samostalna naučno istraživačka ustanova Kanade, istovremeno diže glas protiv genocida i upućuje poruku koja će utjecati i djelovati na svijest svijetskih lidera, kako bismo spasili savremeno čovječanstvo i civilizaciju, očuvali najviše ljudske vrijednosti, ljudske slobode, ljudska prava i živote malih, slabih i nemoćnih grupa, ljudskih zajednica i naroda. Sadašnje i buduće generacije iz svih dosadašnjih zločina genocida moraju konačno, u interesu budućnosti svijeta i civilizacije, izvući historijsku pouku o potrebi jačanja, razvijanja i ujedinjavanja svih ljudskih snaga, bez obzira na nacionalnu, etničku, rasnu, vjersku, ideološku ili političku pripadnost i opredijeljenost, u strategiji sprečavanja i kažnjavanja zločina genocida.</w:t>
      </w:r>
    </w:p>
    <w:p w:rsidR="00C135EC" w:rsidRPr="009A09F2" w:rsidRDefault="00000000">
      <w:pPr>
        <w:pStyle w:val="BodyA"/>
        <w:shd w:val="clear" w:color="auto" w:fill="FFFFFF"/>
        <w:spacing w:after="90"/>
        <w:jc w:val="left"/>
        <w:rPr>
          <w:sz w:val="32"/>
          <w:szCs w:val="32"/>
        </w:rPr>
      </w:pPr>
      <w:r w:rsidRPr="009A09F2">
        <w:rPr>
          <w:sz w:val="32"/>
          <w:szCs w:val="32"/>
        </w:rPr>
        <w:t> Ideja za osnivanje IGK je proozvod potrebe da se na drugačiji način počne promišljati kultura pamćenja. Ta kultura pamćenja podrazumjeva da se o največim zločinima treba promišljati upotrebom nauke i istraživanja, jer borba protiv revizionista historije nije moguća samo emocijama.</w:t>
      </w:r>
    </w:p>
    <w:p w:rsidR="00C135EC" w:rsidRPr="009A09F2" w:rsidRDefault="00000000">
      <w:pPr>
        <w:pStyle w:val="BodyA"/>
        <w:shd w:val="clear" w:color="auto" w:fill="FFFFFF"/>
        <w:spacing w:after="90"/>
        <w:jc w:val="left"/>
        <w:rPr>
          <w:sz w:val="32"/>
          <w:szCs w:val="32"/>
        </w:rPr>
      </w:pPr>
      <w:r w:rsidRPr="009A09F2">
        <w:rPr>
          <w:sz w:val="32"/>
          <w:szCs w:val="32"/>
        </w:rPr>
        <w:t xml:space="preserve"> Samo naučnoistraživačka saznanja mogu biti trajna osnova razvijanja naših sposobnosti u pravovremenom otkrivanju, identifikovanju, sprečavanju i kažnjavanju zločina genocida, u čemu istraživači genocida imaju historijsku ulogu i odgovornost. Istraživači moraju imati profesionalnu odgovornost i dovoljno moralne hrabrosti u istraživanju i saopćavanju javnosti naučne istine o genocidu. IGK nastoji utjecati na svijest ljudi i njihovih kolektiviteta o shvatanju potrebe udruživanja svih </w:t>
      </w:r>
      <w:r w:rsidRPr="009A09F2">
        <w:rPr>
          <w:sz w:val="32"/>
          <w:szCs w:val="32"/>
        </w:rPr>
        <w:lastRenderedPageBreak/>
        <w:t>ljudskih snaga u borbi protiv genocida ma gdje i u koje vrijeme se oni događali.</w:t>
      </w:r>
    </w:p>
    <w:p w:rsidR="00C135EC" w:rsidRPr="009A09F2" w:rsidRDefault="00000000">
      <w:pPr>
        <w:pStyle w:val="BodyA"/>
        <w:shd w:val="clear" w:color="auto" w:fill="FFFFFF"/>
        <w:spacing w:after="90"/>
        <w:jc w:val="left"/>
        <w:rPr>
          <w:sz w:val="32"/>
          <w:szCs w:val="32"/>
        </w:rPr>
      </w:pPr>
      <w:r w:rsidRPr="009A09F2">
        <w:rPr>
          <w:sz w:val="32"/>
          <w:szCs w:val="32"/>
        </w:rPr>
        <w:t> Ukupnom djelatnošću IGK dolazi do naučne istine, koju blagovremeno i adekvatno predstavlja javnosti, čime opominje na brojne razmjere genocida što je jedan od mogućih adekvatnih oblika preventivne strateške djelatnosti.</w:t>
      </w:r>
    </w:p>
    <w:p w:rsidR="00C135EC" w:rsidRPr="009A09F2" w:rsidRDefault="00000000">
      <w:pPr>
        <w:pStyle w:val="BodyA"/>
        <w:shd w:val="clear" w:color="auto" w:fill="FFFFFF"/>
        <w:spacing w:after="90"/>
        <w:jc w:val="left"/>
        <w:rPr>
          <w:sz w:val="32"/>
          <w:szCs w:val="32"/>
        </w:rPr>
      </w:pPr>
      <w:r w:rsidRPr="009A09F2">
        <w:rPr>
          <w:sz w:val="32"/>
          <w:szCs w:val="32"/>
        </w:rPr>
        <w:t> IGK je reducirao prostor brojnim lažima, falsifikatima i falsifikatorima historije, te utjecao na svijest, ponašanje, iskaze i djelanje pojedinaca, pojedinih društvenih subjekata i društvenih grupa koje negiraju, odnosno poriču genocid.</w:t>
      </w:r>
    </w:p>
    <w:p w:rsidR="00C135EC" w:rsidRPr="009A09F2" w:rsidRDefault="00000000">
      <w:pPr>
        <w:pStyle w:val="BodyA"/>
        <w:shd w:val="clear" w:color="auto" w:fill="FFFFFF"/>
        <w:spacing w:after="90"/>
        <w:jc w:val="left"/>
        <w:rPr>
          <w:sz w:val="32"/>
          <w:szCs w:val="32"/>
        </w:rPr>
      </w:pPr>
      <w:r w:rsidRPr="009A09F2">
        <w:rPr>
          <w:sz w:val="32"/>
          <w:szCs w:val="32"/>
        </w:rPr>
        <w:t> Vodeći se to idejom mala grupa oko IGK je stalno rasla, tako danas pored Upravnog odbora imamo i Internacionalni ekspertni tim koji okuplja više od 100 najeminentnijih stručnjaka iz svijeta u oblasti zaštite ljudskih prava i sloboda.</w:t>
      </w:r>
    </w:p>
    <w:p w:rsidR="00C135EC" w:rsidRPr="009A09F2" w:rsidRDefault="00000000">
      <w:pPr>
        <w:pStyle w:val="BodyA"/>
        <w:shd w:val="clear" w:color="auto" w:fill="FFFFFF"/>
        <w:spacing w:after="90"/>
        <w:jc w:val="left"/>
        <w:rPr>
          <w:sz w:val="32"/>
          <w:szCs w:val="32"/>
        </w:rPr>
      </w:pPr>
      <w:r w:rsidRPr="009A09F2">
        <w:rPr>
          <w:sz w:val="32"/>
          <w:szCs w:val="32"/>
        </w:rPr>
        <w:t> Formiranjem IGK se nastoji utjecati na svijest ljudi i njihovih kolektiviteta u Kanadi, Sjevernoj Americi i šire o shvatanju potrebe udruživanja svih ljudskih snaga u borbi protiv genocida ma gdje i u koje vrijeme se oni događali.</w:t>
      </w:r>
    </w:p>
    <w:p w:rsidR="00C135EC" w:rsidRPr="009A09F2" w:rsidRDefault="00000000">
      <w:pPr>
        <w:pStyle w:val="BodyA"/>
        <w:shd w:val="clear" w:color="auto" w:fill="FFFFFF"/>
        <w:spacing w:after="90"/>
        <w:jc w:val="left"/>
        <w:rPr>
          <w:sz w:val="32"/>
          <w:szCs w:val="32"/>
        </w:rPr>
      </w:pPr>
      <w:r w:rsidRPr="009A09F2">
        <w:rPr>
          <w:sz w:val="32"/>
          <w:szCs w:val="32"/>
        </w:rPr>
        <w:t>Ukupnom djelatnošću IGK dolazi do naučne istine, koju blagovremeno i adekvatno predstavlja javnosti, čime opominje na brojne razmjere genocida što je jedan od mogućih adekvatnih oblika preventivne strateške djelatnosti. IGK putem naučnih istraživanja dolazi do naučno istinitih saznanja koja prezentira naučnoj i drugim javnostima, kako bi, pored ostalog, bitno reducirao prostor brojnim lažima, falsifikatima i falsifikatorima historije, te utjecao na svijest, ponašanje, iskaze i djelanje pojedinaca, pojedinih društvenih subjekata i društvenih grupa koje negiraju, odnosno poriču genocid.</w:t>
      </w:r>
    </w:p>
    <w:p w:rsidR="00C135EC" w:rsidRPr="009A09F2" w:rsidRDefault="00000000">
      <w:pPr>
        <w:pStyle w:val="BodyA"/>
        <w:shd w:val="clear" w:color="auto" w:fill="FFFFFF"/>
        <w:spacing w:after="90"/>
        <w:jc w:val="left"/>
        <w:rPr>
          <w:sz w:val="32"/>
          <w:szCs w:val="32"/>
        </w:rPr>
      </w:pPr>
      <w:r w:rsidRPr="009A09F2">
        <w:rPr>
          <w:sz w:val="32"/>
          <w:szCs w:val="32"/>
        </w:rPr>
        <w:t> </w:t>
      </w:r>
    </w:p>
    <w:p w:rsidR="00C135EC" w:rsidRPr="009A09F2" w:rsidRDefault="00C135EC">
      <w:pPr>
        <w:pStyle w:val="BodyA"/>
        <w:shd w:val="clear" w:color="auto" w:fill="FFFFFF"/>
        <w:spacing w:after="90"/>
        <w:jc w:val="left"/>
        <w:rPr>
          <w:b/>
          <w:bCs/>
          <w:sz w:val="32"/>
          <w:szCs w:val="32"/>
        </w:rPr>
      </w:pPr>
    </w:p>
    <w:p w:rsidR="00C135EC" w:rsidRPr="009A09F2" w:rsidRDefault="00000000">
      <w:pPr>
        <w:pStyle w:val="BodyA"/>
        <w:shd w:val="clear" w:color="auto" w:fill="FFFFFF"/>
        <w:spacing w:after="90"/>
        <w:jc w:val="left"/>
        <w:rPr>
          <w:b/>
          <w:bCs/>
          <w:sz w:val="32"/>
          <w:szCs w:val="32"/>
        </w:rPr>
      </w:pPr>
      <w:r w:rsidRPr="009A09F2">
        <w:rPr>
          <w:b/>
          <w:bCs/>
          <w:sz w:val="32"/>
          <w:szCs w:val="32"/>
        </w:rPr>
        <w:t>Dosadašnji najvažniji rezultati rada IGK:</w:t>
      </w:r>
    </w:p>
    <w:p w:rsidR="00C135EC" w:rsidRPr="009A09F2" w:rsidRDefault="00000000">
      <w:pPr>
        <w:pStyle w:val="BodyA"/>
        <w:shd w:val="clear" w:color="auto" w:fill="FFFFFF"/>
        <w:spacing w:after="90"/>
        <w:jc w:val="left"/>
        <w:rPr>
          <w:sz w:val="32"/>
          <w:szCs w:val="32"/>
        </w:rPr>
      </w:pPr>
      <w:r w:rsidRPr="009A09F2">
        <w:rPr>
          <w:sz w:val="32"/>
          <w:szCs w:val="32"/>
        </w:rPr>
        <w:t>1. Pozivanje UN i drugih međunarodnih organizacija da ispitaju odgovornost kanadskog generala Lewisa MacKenzia za vrijeme njegove misije u BiH.</w:t>
      </w:r>
    </w:p>
    <w:p w:rsidR="00C135EC" w:rsidRPr="009A09F2" w:rsidRDefault="00000000">
      <w:pPr>
        <w:pStyle w:val="BodyA"/>
        <w:shd w:val="clear" w:color="auto" w:fill="FFFFFF"/>
        <w:spacing w:after="90"/>
        <w:jc w:val="left"/>
        <w:rPr>
          <w:sz w:val="32"/>
          <w:szCs w:val="32"/>
        </w:rPr>
      </w:pPr>
      <w:r w:rsidRPr="009A09F2">
        <w:rPr>
          <w:sz w:val="32"/>
          <w:szCs w:val="32"/>
        </w:rPr>
        <w:t>2. Genocid u BiH se izučava u školama u Kanadi.</w:t>
      </w:r>
    </w:p>
    <w:p w:rsidR="00C135EC" w:rsidRPr="009A09F2" w:rsidRDefault="00000000">
      <w:pPr>
        <w:pStyle w:val="BodyA"/>
        <w:shd w:val="clear" w:color="auto" w:fill="FFFFFF"/>
        <w:spacing w:after="90"/>
        <w:jc w:val="left"/>
        <w:rPr>
          <w:sz w:val="32"/>
          <w:szCs w:val="32"/>
        </w:rPr>
      </w:pPr>
      <w:r w:rsidRPr="009A09F2">
        <w:rPr>
          <w:sz w:val="32"/>
          <w:szCs w:val="32"/>
        </w:rPr>
        <w:t>3. Poslije intezivnog lobiranja Kanadski parlament je jednoglasno usvojio dvije Rezolucije o genocidu u BiH.</w:t>
      </w:r>
    </w:p>
    <w:p w:rsidR="00C135EC" w:rsidRPr="009A09F2" w:rsidRDefault="00000000">
      <w:pPr>
        <w:pStyle w:val="BodyA"/>
        <w:shd w:val="clear" w:color="auto" w:fill="FFFFFF"/>
        <w:spacing w:after="90"/>
        <w:jc w:val="left"/>
        <w:rPr>
          <w:sz w:val="32"/>
          <w:szCs w:val="32"/>
        </w:rPr>
      </w:pPr>
      <w:r w:rsidRPr="009A09F2">
        <w:rPr>
          <w:sz w:val="32"/>
          <w:szCs w:val="32"/>
        </w:rPr>
        <w:t>4. Pušten u parlamentarnu proceduru Zakon o genocidu u BiH – Bill -C – 533, {Kanada će biti jedina zemlja u svijetu koja će prava žrtava genocida u BiH, a koji žive u Kanadi, regulisati sopstvenim državnim zakonom}.</w:t>
      </w:r>
    </w:p>
    <w:p w:rsidR="00C135EC" w:rsidRPr="009A09F2" w:rsidRDefault="00000000">
      <w:pPr>
        <w:pStyle w:val="BodyA"/>
        <w:shd w:val="clear" w:color="auto" w:fill="FFFFFF"/>
        <w:spacing w:after="90"/>
        <w:jc w:val="left"/>
        <w:rPr>
          <w:sz w:val="32"/>
          <w:szCs w:val="32"/>
        </w:rPr>
      </w:pPr>
      <w:r w:rsidRPr="009A09F2">
        <w:rPr>
          <w:sz w:val="32"/>
          <w:szCs w:val="32"/>
        </w:rPr>
        <w:t>5. Pokrenut multidimenzionalni naučno istračivački projekat borba protiv negatora genocida. {Ljiljana Bulatović-Medić, Milivoje Ivanišević, Michael Parenti, Diane Johnstone, Kate Hudson, Marco Van Hees, Aleksandar Gavrilović, Stefan Karganović, James Byron Bissett, Michaela Averkoa, Edward Herman, Srđa Trifković, James Jatras, Nebojša Malić, David Binder, Julija Gorin, Jared Israel, George Bogdanich, Darko Trifunović, Alexandros Lykourezos, Thomas Deichmann, Peter Brock, Jurgen Elsasser, Noam Chomsky, Edward S. Herman, Nebojša Malić, James Luko}.</w:t>
      </w:r>
    </w:p>
    <w:p w:rsidR="00C135EC" w:rsidRPr="009A09F2" w:rsidRDefault="00000000">
      <w:pPr>
        <w:pStyle w:val="BodyA"/>
        <w:shd w:val="clear" w:color="auto" w:fill="FFFFFF"/>
        <w:spacing w:after="90"/>
        <w:jc w:val="left"/>
        <w:rPr>
          <w:sz w:val="32"/>
          <w:szCs w:val="32"/>
        </w:rPr>
      </w:pPr>
      <w:r w:rsidRPr="009A09F2">
        <w:rPr>
          <w:sz w:val="32"/>
          <w:szCs w:val="32"/>
        </w:rPr>
        <w:t>6. Podržana inicijativa za osnivanje Klub Prijatelja BiH u Kanadskom Parlamentu.</w:t>
      </w:r>
    </w:p>
    <w:p w:rsidR="00C135EC" w:rsidRPr="009A09F2" w:rsidRDefault="00000000">
      <w:pPr>
        <w:pStyle w:val="BodyA"/>
        <w:shd w:val="clear" w:color="auto" w:fill="FFFFFF"/>
        <w:spacing w:after="90"/>
        <w:jc w:val="left"/>
        <w:rPr>
          <w:sz w:val="32"/>
          <w:szCs w:val="32"/>
        </w:rPr>
      </w:pPr>
      <w:r w:rsidRPr="009A09F2">
        <w:rPr>
          <w:sz w:val="32"/>
          <w:szCs w:val="32"/>
        </w:rPr>
        <w:t>7. Organizovana stalna izložbena postavka o genocidu u BiH u Kanadskom muzeju za ljudska prava u Vinipeku.</w:t>
      </w:r>
    </w:p>
    <w:p w:rsidR="00C135EC" w:rsidRPr="009A09F2" w:rsidRDefault="00000000">
      <w:pPr>
        <w:pStyle w:val="BodyA"/>
        <w:shd w:val="clear" w:color="auto" w:fill="FFFFFF"/>
        <w:spacing w:after="90"/>
        <w:jc w:val="left"/>
        <w:rPr>
          <w:sz w:val="32"/>
          <w:szCs w:val="32"/>
        </w:rPr>
      </w:pPr>
      <w:r w:rsidRPr="009A09F2">
        <w:rPr>
          <w:sz w:val="32"/>
          <w:szCs w:val="32"/>
        </w:rPr>
        <w:t>8. Genocid u BiH prezentiran Kanađanima i Kanadskim univerzitetima.</w:t>
      </w:r>
    </w:p>
    <w:p w:rsidR="00C135EC" w:rsidRPr="009A09F2" w:rsidRDefault="00000000">
      <w:pPr>
        <w:pStyle w:val="BodyA"/>
        <w:shd w:val="clear" w:color="auto" w:fill="FFFFFF"/>
        <w:spacing w:after="90"/>
        <w:jc w:val="left"/>
        <w:rPr>
          <w:sz w:val="32"/>
          <w:szCs w:val="32"/>
        </w:rPr>
      </w:pPr>
      <w:r w:rsidRPr="009A09F2">
        <w:rPr>
          <w:sz w:val="32"/>
          <w:szCs w:val="32"/>
        </w:rPr>
        <w:lastRenderedPageBreak/>
        <w:t>9. Učešće u projekatu izgradnje spomen obilježje žrtvama Genocida u Srebrenici u kanadskom gradu Windsoru.</w:t>
      </w:r>
    </w:p>
    <w:p w:rsidR="00C135EC" w:rsidRPr="009A09F2" w:rsidRDefault="00000000">
      <w:pPr>
        <w:pStyle w:val="BodyA"/>
        <w:shd w:val="clear" w:color="auto" w:fill="FFFFFF"/>
        <w:spacing w:after="90"/>
        <w:jc w:val="left"/>
        <w:rPr>
          <w:sz w:val="32"/>
          <w:szCs w:val="32"/>
        </w:rPr>
      </w:pPr>
      <w:r w:rsidRPr="009A09F2">
        <w:rPr>
          <w:sz w:val="32"/>
          <w:szCs w:val="32"/>
        </w:rPr>
        <w:t>10. Iniciranje projekta kojim je Kanadska vlada podržala obilježavanje Svijetskog dana bijelih traka u Kanadi.</w:t>
      </w:r>
    </w:p>
    <w:p w:rsidR="00C135EC" w:rsidRPr="009A09F2" w:rsidRDefault="00000000">
      <w:pPr>
        <w:pStyle w:val="BodyA"/>
        <w:shd w:val="clear" w:color="auto" w:fill="FFFFFF"/>
        <w:spacing w:after="90"/>
        <w:jc w:val="left"/>
        <w:rPr>
          <w:sz w:val="32"/>
          <w:szCs w:val="32"/>
        </w:rPr>
      </w:pPr>
      <w:r w:rsidRPr="009A09F2">
        <w:rPr>
          <w:sz w:val="32"/>
          <w:szCs w:val="32"/>
        </w:rPr>
        <w:t>11. Angažovanje u procesu u kome je Kanadska vlada izrazila žaljenje i izvinjenje za nabavku vojnih meta za obuku pod diskriminirajučim imenom Bosanski čovjek.</w:t>
      </w:r>
    </w:p>
    <w:p w:rsidR="00C135EC" w:rsidRPr="009A09F2" w:rsidRDefault="00000000">
      <w:pPr>
        <w:pStyle w:val="BodyA"/>
        <w:shd w:val="clear" w:color="auto" w:fill="FFFFFF"/>
        <w:spacing w:after="90"/>
        <w:jc w:val="left"/>
        <w:rPr>
          <w:sz w:val="32"/>
          <w:szCs w:val="32"/>
        </w:rPr>
      </w:pPr>
      <w:r w:rsidRPr="009A09F2">
        <w:rPr>
          <w:sz w:val="32"/>
          <w:szCs w:val="32"/>
        </w:rPr>
        <w:t>12. Posebno je važno što kanadski gradovi na prigodan način obilježavaju Dan državnosti BiH i Dan nezavisnosti BiH, svjetski Dan bijelih traka i Dan genocida u Srebrenici. </w:t>
      </w:r>
    </w:p>
    <w:p w:rsidR="00C135EC" w:rsidRPr="009A09F2" w:rsidRDefault="00000000">
      <w:pPr>
        <w:pStyle w:val="BodyA"/>
        <w:shd w:val="clear" w:color="auto" w:fill="FFFFFF"/>
        <w:spacing w:after="90"/>
        <w:jc w:val="left"/>
        <w:rPr>
          <w:sz w:val="32"/>
          <w:szCs w:val="32"/>
        </w:rPr>
      </w:pPr>
      <w:r w:rsidRPr="009A09F2">
        <w:rPr>
          <w:sz w:val="32"/>
          <w:szCs w:val="32"/>
        </w:rPr>
        <w:t>13. Zahtijev Vladi Kanade da se krivično sankcionišu negatori genocida u Srebrenici u Kanadi putem parlamentarne peticije e-1837.</w:t>
      </w:r>
    </w:p>
    <w:p w:rsidR="00C135EC" w:rsidRPr="009A09F2" w:rsidRDefault="00000000">
      <w:pPr>
        <w:pStyle w:val="BodyA"/>
        <w:shd w:val="clear" w:color="auto" w:fill="FFFFFF"/>
        <w:spacing w:after="90"/>
        <w:jc w:val="left"/>
        <w:rPr>
          <w:sz w:val="32"/>
          <w:szCs w:val="32"/>
        </w:rPr>
      </w:pPr>
      <w:r w:rsidRPr="009A09F2">
        <w:rPr>
          <w:sz w:val="32"/>
          <w:szCs w:val="32"/>
        </w:rPr>
        <w:t>14. IGK je bio inicijator mnogih važnih naučno istraživačkih dokumenata i istraživanja.</w:t>
      </w:r>
    </w:p>
    <w:sectPr w:rsidR="00C135EC" w:rsidRPr="009A09F2">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6ABC" w:rsidRDefault="00EA6ABC">
      <w:r>
        <w:separator/>
      </w:r>
    </w:p>
  </w:endnote>
  <w:endnote w:type="continuationSeparator" w:id="0">
    <w:p w:rsidR="00EA6ABC" w:rsidRDefault="00EA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5EC" w:rsidRDefault="00000000">
    <w:pPr>
      <w:pStyle w:val="Header"/>
      <w:tabs>
        <w:tab w:val="clear" w:pos="9360"/>
        <w:tab w:val="right" w:pos="9340"/>
      </w:tabs>
    </w:pPr>
    <w:r>
      <w:rPr>
        <w:rFonts w:ascii="Times New Roman" w:hAnsi="Times New Roman"/>
        <w:b/>
        <w:bCs/>
        <w:sz w:val="20"/>
        <w:szCs w:val="20"/>
      </w:rPr>
      <w:t>INSTITUTE FOR THE RESEARCH OF GENOCIDE 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6ABC" w:rsidRDefault="00EA6ABC">
      <w:r>
        <w:separator/>
      </w:r>
    </w:p>
  </w:footnote>
  <w:footnote w:type="continuationSeparator" w:id="0">
    <w:p w:rsidR="00EA6ABC" w:rsidRDefault="00EA6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5EC" w:rsidRDefault="00000000">
    <w:pPr>
      <w:pStyle w:val="Header"/>
      <w:tabs>
        <w:tab w:val="clear" w:pos="9360"/>
        <w:tab w:val="left" w:pos="8475"/>
        <w:tab w:val="right" w:pos="9340"/>
      </w:tabs>
      <w:jc w:val="left"/>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Fonts w:ascii="Constantia" w:eastAsia="Constantia" w:hAnsi="Constantia" w:cs="Constantia"/>
        <w:sz w:val="18"/>
        <w:szCs w:val="18"/>
        <w:lang w:val="de-DE"/>
      </w:rPr>
      <w:tab/>
    </w:r>
    <w:r>
      <w:rPr>
        <w:rFonts w:ascii="Constantia" w:eastAsia="Constantia" w:hAnsi="Constantia" w:cs="Constantia"/>
        <w:noProof/>
        <w:sz w:val="18"/>
        <w:szCs w:val="18"/>
      </w:rPr>
      <w:drawing>
        <wp:inline distT="0" distB="0" distL="0" distR="0">
          <wp:extent cx="3429000" cy="12382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3429000" cy="1238250"/>
                  </a:xfrm>
                  <a:prstGeom prst="rect">
                    <a:avLst/>
                  </a:prstGeom>
                  <a:ln w="12700" cap="flat">
                    <a:noFill/>
                    <a:miter lim="400000"/>
                  </a:ln>
                  <a:effectLst/>
                </pic:spPr>
              </pic:pic>
            </a:graphicData>
          </a:graphic>
        </wp:inline>
      </w:drawing>
    </w:r>
    <w:r>
      <w:rPr>
        <w:rFonts w:ascii="Constantia" w:eastAsia="Constantia" w:hAnsi="Constantia" w:cs="Constanti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5EC"/>
    <w:rsid w:val="001A69D6"/>
    <w:rsid w:val="009A09F2"/>
    <w:rsid w:val="00C135EC"/>
    <w:rsid w:val="00D954D4"/>
    <w:rsid w:val="00EA6A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D19FC3"/>
  <w15:docId w15:val="{9CC69ACF-1B3A-DF40-B2F2-3E3563A1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jc w:val="center"/>
    </w:pPr>
    <w:rPr>
      <w:rFonts w:ascii="Calibri" w:hAnsi="Calibri" w:cs="Arial Unicode MS"/>
      <w:color w:val="000000"/>
      <w:sz w:val="22"/>
      <w:szCs w:val="22"/>
      <w:u w:color="000000"/>
      <w:lang w:val="en-US"/>
    </w:rPr>
  </w:style>
  <w:style w:type="paragraph" w:customStyle="1" w:styleId="BodyA">
    <w:name w:val="Body A"/>
    <w:pPr>
      <w:jc w:val="center"/>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2023-12-25T21:48:00Z</dcterms:created>
  <dcterms:modified xsi:type="dcterms:W3CDTF">2023-12-25T21:50:00Z</dcterms:modified>
</cp:coreProperties>
</file>